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87715" w14:textId="1998AC82" w:rsidR="00E57E19" w:rsidRPr="00E57E19" w:rsidRDefault="00E57E19" w:rsidP="00E57E19">
      <w:pPr>
        <w:rPr>
          <w:lang w:val="it-IT"/>
        </w:rPr>
      </w:pPr>
      <w:r w:rsidRPr="00E57E19">
        <w:rPr>
          <w:b/>
          <w:bCs/>
          <w:lang w:val="it-IT"/>
        </w:rPr>
        <w:t>DECIZIA nr. 2 din 28 ianuarie 2025</w:t>
      </w:r>
      <w:r w:rsidR="00517CAF">
        <w:rPr>
          <w:b/>
          <w:bCs/>
          <w:lang w:val="it-IT"/>
        </w:rPr>
        <w:t xml:space="preserve"> </w:t>
      </w:r>
      <w:r w:rsidRPr="00E57E19">
        <w:rPr>
          <w:b/>
          <w:bCs/>
          <w:lang w:val="it-IT"/>
        </w:rPr>
        <w:t>referitoare la excepția de neconstituționalitate a dispozițiilor </w:t>
      </w:r>
      <w:r w:rsidRPr="00E57E19">
        <w:rPr>
          <w:b/>
          <w:bCs/>
        </w:rPr>
        <w:fldChar w:fldCharType="begin"/>
      </w:r>
      <w:r w:rsidRPr="00E57E19">
        <w:rPr>
          <w:b/>
          <w:bCs/>
          <w:lang w:val="it-IT"/>
        </w:rPr>
        <w:instrText>HYPERLINK "https://legislatie.just.ro/Public/DetaliiDocumentAfis/248133"</w:instrText>
      </w:r>
      <w:r w:rsidRPr="00E57E19">
        <w:rPr>
          <w:b/>
          <w:bCs/>
        </w:rPr>
      </w:r>
      <w:r w:rsidRPr="00E57E19">
        <w:rPr>
          <w:b/>
          <w:bCs/>
        </w:rPr>
        <w:fldChar w:fldCharType="separate"/>
      </w:r>
      <w:r w:rsidRPr="00E57E19">
        <w:rPr>
          <w:rStyle w:val="Hyperlink"/>
          <w:b/>
          <w:bCs/>
          <w:lang w:val="it-IT"/>
        </w:rPr>
        <w:t>art. 156</w:t>
      </w:r>
      <w:r w:rsidRPr="00E57E19">
        <w:fldChar w:fldCharType="end"/>
      </w:r>
      <w:r w:rsidRPr="00E57E19">
        <w:rPr>
          <w:b/>
          <w:bCs/>
          <w:lang w:val="it-IT"/>
        </w:rPr>
        <w:t>, </w:t>
      </w:r>
      <w:hyperlink r:id="rId4" w:history="1">
        <w:r w:rsidRPr="00E57E19">
          <w:rPr>
            <w:rStyle w:val="Hyperlink"/>
            <w:b/>
            <w:bCs/>
            <w:lang w:val="it-IT"/>
          </w:rPr>
          <w:t>161</w:t>
        </w:r>
      </w:hyperlink>
      <w:r w:rsidRPr="00E57E19">
        <w:rPr>
          <w:b/>
          <w:bCs/>
          <w:lang w:val="it-IT"/>
        </w:rPr>
        <w:t> și </w:t>
      </w:r>
      <w:hyperlink r:id="rId5" w:history="1">
        <w:r w:rsidRPr="00E57E19">
          <w:rPr>
            <w:rStyle w:val="Hyperlink"/>
            <w:b/>
            <w:bCs/>
            <w:lang w:val="it-IT"/>
          </w:rPr>
          <w:t>164 din Legea dialogului social nr. 62/2011</w:t>
        </w:r>
      </w:hyperlink>
    </w:p>
    <w:tbl>
      <w:tblPr>
        <w:tblW w:w="9350" w:type="dxa"/>
        <w:tblInd w:w="144" w:type="dxa"/>
        <w:shd w:val="clear" w:color="auto" w:fill="FFFFFF"/>
        <w:tblCellMar>
          <w:left w:w="0" w:type="dxa"/>
          <w:right w:w="0" w:type="dxa"/>
        </w:tblCellMar>
        <w:tblLook w:val="04A0" w:firstRow="1" w:lastRow="0" w:firstColumn="1" w:lastColumn="0" w:noHBand="0" w:noVBand="1"/>
      </w:tblPr>
      <w:tblGrid>
        <w:gridCol w:w="2307"/>
        <w:gridCol w:w="7043"/>
      </w:tblGrid>
      <w:tr w:rsidR="00E57E19" w:rsidRPr="00E57E19" w14:paraId="6A7838F5" w14:textId="77777777" w:rsidTr="00E57E19">
        <w:tc>
          <w:tcPr>
            <w:tcW w:w="0" w:type="auto"/>
            <w:tcBorders>
              <w:top w:val="nil"/>
              <w:left w:val="nil"/>
              <w:bottom w:val="nil"/>
              <w:right w:val="nil"/>
            </w:tcBorders>
            <w:shd w:val="clear" w:color="auto" w:fill="FFFFFF"/>
            <w:vAlign w:val="bottom"/>
            <w:hideMark/>
          </w:tcPr>
          <w:p w14:paraId="11BD572B" w14:textId="77777777" w:rsidR="00E57E19" w:rsidRPr="00E57E19" w:rsidRDefault="00E57E19" w:rsidP="00E57E19">
            <w:r w:rsidRPr="00E57E19">
              <w:rPr>
                <w:b/>
                <w:bCs/>
              </w:rPr>
              <w:t>EMITENT</w:t>
            </w:r>
          </w:p>
        </w:tc>
        <w:tc>
          <w:tcPr>
            <w:tcW w:w="0" w:type="auto"/>
            <w:tcBorders>
              <w:top w:val="nil"/>
              <w:left w:val="nil"/>
              <w:bottom w:val="nil"/>
              <w:right w:val="nil"/>
            </w:tcBorders>
            <w:shd w:val="clear" w:color="auto" w:fill="FFFFFF"/>
            <w:vAlign w:val="bottom"/>
            <w:hideMark/>
          </w:tcPr>
          <w:p w14:paraId="27C5CDE3" w14:textId="1793835B" w:rsidR="00E57E19" w:rsidRPr="00E57E19" w:rsidRDefault="00E57E19" w:rsidP="00E57E19">
            <w:r w:rsidRPr="00E57E19">
              <w:rPr>
                <w:b/>
                <w:bCs/>
              </w:rPr>
              <w:t>CURTEA CONSTITUȚIONALĂ</w:t>
            </w:r>
          </w:p>
        </w:tc>
      </w:tr>
    </w:tbl>
    <w:p w14:paraId="212DF163" w14:textId="40C13E97" w:rsidR="00E57E19" w:rsidRDefault="00E57E19" w:rsidP="00E57E19">
      <w:pPr>
        <w:rPr>
          <w:b/>
          <w:bCs/>
        </w:rPr>
      </w:pPr>
      <w:proofErr w:type="spellStart"/>
      <w:r w:rsidRPr="00E57E19">
        <w:rPr>
          <w:b/>
          <w:bCs/>
        </w:rPr>
        <w:t>Publicat</w:t>
      </w:r>
      <w:proofErr w:type="spellEnd"/>
      <w:r w:rsidRPr="00E57E19">
        <w:rPr>
          <w:b/>
          <w:bCs/>
        </w:rPr>
        <w:t xml:space="preserve"> </w:t>
      </w:r>
      <w:proofErr w:type="spellStart"/>
      <w:proofErr w:type="gramStart"/>
      <w:r w:rsidRPr="00E57E19">
        <w:rPr>
          <w:b/>
          <w:bCs/>
        </w:rPr>
        <w:t>în</w:t>
      </w:r>
      <w:proofErr w:type="spellEnd"/>
      <w:r w:rsidRPr="00E57E19">
        <w:rPr>
          <w:b/>
          <w:bCs/>
        </w:rPr>
        <w:t>  MONITORUL</w:t>
      </w:r>
      <w:proofErr w:type="gramEnd"/>
      <w:r w:rsidRPr="00E57E19">
        <w:rPr>
          <w:b/>
          <w:bCs/>
        </w:rPr>
        <w:t xml:space="preserve"> OFICIAL nr. 605 din 27 </w:t>
      </w:r>
      <w:proofErr w:type="spellStart"/>
      <w:r w:rsidRPr="00E57E19">
        <w:rPr>
          <w:b/>
          <w:bCs/>
        </w:rPr>
        <w:t>iunie</w:t>
      </w:r>
      <w:proofErr w:type="spellEnd"/>
      <w:r w:rsidRPr="00E57E19">
        <w:rPr>
          <w:b/>
          <w:bCs/>
        </w:rPr>
        <w:t xml:space="preserve"> 2025</w:t>
      </w:r>
    </w:p>
    <w:p w14:paraId="08663FC0" w14:textId="77777777" w:rsidR="00E57E19" w:rsidRPr="00E57E19" w:rsidRDefault="00E57E19" w:rsidP="00E57E19"/>
    <w:tbl>
      <w:tblPr>
        <w:tblW w:w="9350" w:type="dxa"/>
        <w:tblCellMar>
          <w:left w:w="0" w:type="dxa"/>
          <w:right w:w="0" w:type="dxa"/>
        </w:tblCellMar>
        <w:tblLook w:val="04A0" w:firstRow="1" w:lastRow="0" w:firstColumn="1" w:lastColumn="0" w:noHBand="0" w:noVBand="1"/>
      </w:tblPr>
      <w:tblGrid>
        <w:gridCol w:w="5158"/>
        <w:gridCol w:w="4192"/>
      </w:tblGrid>
      <w:tr w:rsidR="00E57E19" w:rsidRPr="00E57E19" w14:paraId="5BFF3F02" w14:textId="77777777" w:rsidTr="00E57E19">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A922965" w14:textId="77777777" w:rsidR="00E57E19" w:rsidRPr="00E57E19" w:rsidRDefault="00E57E19" w:rsidP="00E57E19">
            <w:pPr>
              <w:jc w:val="both"/>
            </w:pPr>
            <w:r w:rsidRPr="00E57E19">
              <w:t>Marian Enache</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44AFE01" w14:textId="77777777" w:rsidR="00E57E19" w:rsidRPr="00E57E19" w:rsidRDefault="00E57E19" w:rsidP="00E57E19">
            <w:pPr>
              <w:jc w:val="both"/>
            </w:pPr>
            <w:r w:rsidRPr="00E57E19">
              <w:t xml:space="preserve">- </w:t>
            </w:r>
            <w:proofErr w:type="spellStart"/>
            <w:r w:rsidRPr="00E57E19">
              <w:t>președinte</w:t>
            </w:r>
            <w:proofErr w:type="spellEnd"/>
          </w:p>
        </w:tc>
      </w:tr>
      <w:tr w:rsidR="00E57E19" w:rsidRPr="00E57E19" w14:paraId="21402727" w14:textId="77777777" w:rsidTr="00E57E19">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A2116FA" w14:textId="77777777" w:rsidR="00E57E19" w:rsidRPr="00E57E19" w:rsidRDefault="00E57E19" w:rsidP="00E57E19">
            <w:pPr>
              <w:jc w:val="both"/>
            </w:pPr>
            <w:r w:rsidRPr="00E57E19">
              <w:t>Mihaela Ciochină</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27B5A34" w14:textId="77777777" w:rsidR="00E57E19" w:rsidRPr="00E57E19" w:rsidRDefault="00E57E19" w:rsidP="00E57E19">
            <w:pPr>
              <w:jc w:val="both"/>
            </w:pPr>
            <w:r w:rsidRPr="00E57E19">
              <w:t xml:space="preserve">- </w:t>
            </w:r>
            <w:proofErr w:type="spellStart"/>
            <w:r w:rsidRPr="00E57E19">
              <w:t>judecător</w:t>
            </w:r>
            <w:proofErr w:type="spellEnd"/>
          </w:p>
        </w:tc>
      </w:tr>
      <w:tr w:rsidR="00E57E19" w:rsidRPr="00E57E19" w14:paraId="5207147F" w14:textId="77777777" w:rsidTr="00E57E19">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52AC7BA" w14:textId="77777777" w:rsidR="00E57E19" w:rsidRPr="00E57E19" w:rsidRDefault="00E57E19" w:rsidP="00E57E19">
            <w:pPr>
              <w:jc w:val="both"/>
            </w:pPr>
            <w:r w:rsidRPr="00E57E19">
              <w:t>Cristian Deliorga</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53D0C21" w14:textId="77777777" w:rsidR="00E57E19" w:rsidRPr="00E57E19" w:rsidRDefault="00E57E19" w:rsidP="00E57E19">
            <w:pPr>
              <w:jc w:val="both"/>
            </w:pPr>
            <w:r w:rsidRPr="00E57E19">
              <w:t xml:space="preserve">- </w:t>
            </w:r>
            <w:proofErr w:type="spellStart"/>
            <w:r w:rsidRPr="00E57E19">
              <w:t>judecător</w:t>
            </w:r>
            <w:proofErr w:type="spellEnd"/>
          </w:p>
        </w:tc>
      </w:tr>
      <w:tr w:rsidR="00E57E19" w:rsidRPr="00E57E19" w14:paraId="7841CE80" w14:textId="77777777" w:rsidTr="00E57E19">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4AA230D" w14:textId="77777777" w:rsidR="00E57E19" w:rsidRPr="00E57E19" w:rsidRDefault="00E57E19" w:rsidP="00E57E19">
            <w:pPr>
              <w:jc w:val="both"/>
            </w:pPr>
            <w:r w:rsidRPr="00E57E19">
              <w:t>Gheorghe Stan</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E0F9E89" w14:textId="77777777" w:rsidR="00E57E19" w:rsidRPr="00E57E19" w:rsidRDefault="00E57E19" w:rsidP="00E57E19">
            <w:pPr>
              <w:jc w:val="both"/>
            </w:pPr>
            <w:r w:rsidRPr="00E57E19">
              <w:t xml:space="preserve">- </w:t>
            </w:r>
            <w:proofErr w:type="spellStart"/>
            <w:r w:rsidRPr="00E57E19">
              <w:t>judecător</w:t>
            </w:r>
            <w:proofErr w:type="spellEnd"/>
          </w:p>
        </w:tc>
      </w:tr>
      <w:tr w:rsidR="00E57E19" w:rsidRPr="00E57E19" w14:paraId="186E940C" w14:textId="77777777" w:rsidTr="00E57E19">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F9BF173" w14:textId="77777777" w:rsidR="00E57E19" w:rsidRPr="00E57E19" w:rsidRDefault="00E57E19" w:rsidP="00E57E19">
            <w:pPr>
              <w:jc w:val="both"/>
            </w:pPr>
            <w:r w:rsidRPr="00E57E19">
              <w:t>Laura-Iuliana Scântei</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C8A8072" w14:textId="77777777" w:rsidR="00E57E19" w:rsidRPr="00E57E19" w:rsidRDefault="00E57E19" w:rsidP="00E57E19">
            <w:pPr>
              <w:jc w:val="both"/>
            </w:pPr>
            <w:r w:rsidRPr="00E57E19">
              <w:t xml:space="preserve">- </w:t>
            </w:r>
            <w:proofErr w:type="spellStart"/>
            <w:r w:rsidRPr="00E57E19">
              <w:t>judecător</w:t>
            </w:r>
            <w:proofErr w:type="spellEnd"/>
          </w:p>
        </w:tc>
      </w:tr>
      <w:tr w:rsidR="00E57E19" w:rsidRPr="00E57E19" w14:paraId="05BDD737" w14:textId="77777777" w:rsidTr="00E57E19">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53242EF" w14:textId="77777777" w:rsidR="00E57E19" w:rsidRPr="00E57E19" w:rsidRDefault="00E57E19" w:rsidP="00E57E19">
            <w:pPr>
              <w:jc w:val="both"/>
            </w:pPr>
            <w:r w:rsidRPr="00E57E19">
              <w:t>Livia Doina Stanciu</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43EBBF7" w14:textId="77777777" w:rsidR="00E57E19" w:rsidRPr="00E57E19" w:rsidRDefault="00E57E19" w:rsidP="00E57E19">
            <w:pPr>
              <w:jc w:val="both"/>
            </w:pPr>
            <w:r w:rsidRPr="00E57E19">
              <w:t xml:space="preserve">- </w:t>
            </w:r>
            <w:proofErr w:type="spellStart"/>
            <w:r w:rsidRPr="00E57E19">
              <w:t>judecător</w:t>
            </w:r>
            <w:proofErr w:type="spellEnd"/>
          </w:p>
        </w:tc>
      </w:tr>
      <w:tr w:rsidR="00E57E19" w:rsidRPr="00E57E19" w14:paraId="035EC740" w14:textId="77777777" w:rsidTr="00E57E19">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EF5FC58" w14:textId="77777777" w:rsidR="00E57E19" w:rsidRPr="00E57E19" w:rsidRDefault="00E57E19" w:rsidP="00E57E19">
            <w:pPr>
              <w:jc w:val="both"/>
            </w:pPr>
            <w:r w:rsidRPr="00E57E19">
              <w:t>Elena-Simina Tănăsescu</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DDEB1FC" w14:textId="77777777" w:rsidR="00E57E19" w:rsidRPr="00E57E19" w:rsidRDefault="00E57E19" w:rsidP="00E57E19">
            <w:pPr>
              <w:jc w:val="both"/>
            </w:pPr>
            <w:r w:rsidRPr="00E57E19">
              <w:t xml:space="preserve">- </w:t>
            </w:r>
            <w:proofErr w:type="spellStart"/>
            <w:r w:rsidRPr="00E57E19">
              <w:t>judecător</w:t>
            </w:r>
            <w:proofErr w:type="spellEnd"/>
          </w:p>
        </w:tc>
      </w:tr>
      <w:tr w:rsidR="00E57E19" w:rsidRPr="00E57E19" w14:paraId="56EF386F" w14:textId="77777777" w:rsidTr="00E57E19">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60E864A" w14:textId="77777777" w:rsidR="00E57E19" w:rsidRPr="00E57E19" w:rsidRDefault="00E57E19" w:rsidP="00E57E19">
            <w:pPr>
              <w:jc w:val="both"/>
            </w:pPr>
            <w:r w:rsidRPr="00E57E19">
              <w:t>Varga Attila</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642ACE2" w14:textId="77777777" w:rsidR="00E57E19" w:rsidRPr="00E57E19" w:rsidRDefault="00E57E19" w:rsidP="00E57E19">
            <w:pPr>
              <w:jc w:val="both"/>
            </w:pPr>
            <w:r w:rsidRPr="00E57E19">
              <w:t xml:space="preserve">- </w:t>
            </w:r>
            <w:proofErr w:type="spellStart"/>
            <w:r w:rsidRPr="00E57E19">
              <w:t>judecător</w:t>
            </w:r>
            <w:proofErr w:type="spellEnd"/>
          </w:p>
        </w:tc>
      </w:tr>
      <w:tr w:rsidR="00E57E19" w:rsidRPr="00E57E19" w14:paraId="4AF35379" w14:textId="77777777" w:rsidTr="00E57E19">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254EE77" w14:textId="77777777" w:rsidR="00E57E19" w:rsidRPr="00E57E19" w:rsidRDefault="00E57E19" w:rsidP="00E57E19">
            <w:pPr>
              <w:jc w:val="both"/>
            </w:pPr>
            <w:r w:rsidRPr="00E57E19">
              <w:t>Patricia-Marilena Ionea</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F4D1388" w14:textId="77777777" w:rsidR="00E57E19" w:rsidRPr="00E57E19" w:rsidRDefault="00E57E19" w:rsidP="00E57E19">
            <w:pPr>
              <w:jc w:val="both"/>
            </w:pPr>
            <w:r w:rsidRPr="00E57E19">
              <w:t xml:space="preserve">- </w:t>
            </w:r>
            <w:proofErr w:type="spellStart"/>
            <w:r w:rsidRPr="00E57E19">
              <w:t>magistrat-asistent</w:t>
            </w:r>
            <w:proofErr w:type="spellEnd"/>
          </w:p>
        </w:tc>
      </w:tr>
    </w:tbl>
    <w:p w14:paraId="7D171BD2" w14:textId="77777777" w:rsidR="00E57E19" w:rsidRDefault="00E57E19" w:rsidP="00E57E19">
      <w:pPr>
        <w:jc w:val="both"/>
        <w:rPr>
          <w:lang w:val="it-IT"/>
        </w:rPr>
      </w:pPr>
    </w:p>
    <w:p w14:paraId="7C2DE0EB" w14:textId="77777777" w:rsidR="00E57E19" w:rsidRDefault="00E57E19" w:rsidP="00E57E19">
      <w:pPr>
        <w:jc w:val="both"/>
        <w:rPr>
          <w:lang w:val="it-IT"/>
        </w:rPr>
      </w:pPr>
      <w:r w:rsidRPr="00E57E19">
        <w:rPr>
          <w:lang w:val="it-IT"/>
        </w:rPr>
        <w:t>Cu participarea reprezentantului Ministerului Public, procuror Ioan-Sorin-Daniel Chiriazi.</w:t>
      </w:r>
    </w:p>
    <w:p w14:paraId="20C004F7" w14:textId="77777777" w:rsidR="00E57E19" w:rsidRDefault="00E57E19" w:rsidP="00E57E19">
      <w:pPr>
        <w:jc w:val="both"/>
        <w:rPr>
          <w:lang w:val="it-IT"/>
        </w:rPr>
      </w:pPr>
      <w:r w:rsidRPr="00E57E19">
        <w:rPr>
          <w:b/>
          <w:bCs/>
          <w:lang w:val="it-IT"/>
        </w:rPr>
        <w:t>1.</w:t>
      </w:r>
      <w:r w:rsidRPr="00E57E19">
        <w:rPr>
          <w:lang w:val="it-IT"/>
        </w:rPr>
        <w:t> Pe rol se află soluționarea excepției de neconstituționalitate a dispozițiilor </w:t>
      </w:r>
      <w:r w:rsidRPr="00E57E19">
        <w:fldChar w:fldCharType="begin"/>
      </w:r>
      <w:r w:rsidRPr="00E57E19">
        <w:rPr>
          <w:lang w:val="it-IT"/>
        </w:rPr>
        <w:instrText>HYPERLINK "https://legislatie.just.ro/Public/DetaliiDocumentAfis/248133"</w:instrText>
      </w:r>
      <w:r w:rsidRPr="00E57E19">
        <w:fldChar w:fldCharType="separate"/>
      </w:r>
      <w:r w:rsidRPr="00E57E19">
        <w:rPr>
          <w:rStyle w:val="Hyperlink"/>
          <w:lang w:val="it-IT"/>
        </w:rPr>
        <w:t>art. 156</w:t>
      </w:r>
      <w:r w:rsidRPr="00E57E19">
        <w:fldChar w:fldCharType="end"/>
      </w:r>
      <w:r w:rsidRPr="00E57E19">
        <w:rPr>
          <w:lang w:val="it-IT"/>
        </w:rPr>
        <w:t>, </w:t>
      </w:r>
      <w:hyperlink r:id="rId6" w:history="1">
        <w:r w:rsidRPr="00E57E19">
          <w:rPr>
            <w:rStyle w:val="Hyperlink"/>
            <w:lang w:val="it-IT"/>
          </w:rPr>
          <w:t>161</w:t>
        </w:r>
      </w:hyperlink>
      <w:r w:rsidRPr="00E57E19">
        <w:rPr>
          <w:lang w:val="it-IT"/>
        </w:rPr>
        <w:t> și </w:t>
      </w:r>
      <w:hyperlink r:id="rId7" w:history="1">
        <w:r w:rsidRPr="00E57E19">
          <w:rPr>
            <w:rStyle w:val="Hyperlink"/>
            <w:lang w:val="it-IT"/>
          </w:rPr>
          <w:t>164 din Legea dialogului social nr. 62/2011</w:t>
        </w:r>
      </w:hyperlink>
      <w:r w:rsidRPr="00E57E19">
        <w:rPr>
          <w:lang w:val="it-IT"/>
        </w:rPr>
        <w:t>. Excepția a fost ridicată de Uniunea Sindicatelor Libere din Învățământul Preuniversitar Iași, în numele și pentru membrii Corina Sandu și alții, în Dosarul nr. 4.481/99/2019/a1 al Curții de Apel Iași - Secția litigii de muncă și asigurări sociale și constituie obiectul Dosarului Curții Constituționale nr. 52D/2021.</w:t>
      </w:r>
    </w:p>
    <w:p w14:paraId="53CBB900" w14:textId="77777777" w:rsidR="00E57E19" w:rsidRDefault="00E57E19" w:rsidP="00E57E19">
      <w:pPr>
        <w:jc w:val="both"/>
        <w:rPr>
          <w:lang w:val="it-IT"/>
        </w:rPr>
      </w:pPr>
      <w:r w:rsidRPr="00E57E19">
        <w:rPr>
          <w:b/>
          <w:bCs/>
          <w:lang w:val="it-IT"/>
        </w:rPr>
        <w:t>2.</w:t>
      </w:r>
      <w:r w:rsidRPr="00E57E19">
        <w:rPr>
          <w:lang w:val="it-IT"/>
        </w:rPr>
        <w:t> La apelul nominal se prezintă autoarea excepției, reprezentată de doamna avocat Alina-Gabriela Ursu, cu împuternicire avocațială, precum și președintele și vicepreședintele Uniunii Sindicatelor Libere din Învățământul Preuniversitar Iași, domnii Laviniu-Adrian Lăcustă și Ion Ivașcu.</w:t>
      </w:r>
    </w:p>
    <w:p w14:paraId="13E72518" w14:textId="77777777" w:rsidR="00E57E19" w:rsidRDefault="00E57E19" w:rsidP="00E57E19">
      <w:pPr>
        <w:jc w:val="both"/>
        <w:rPr>
          <w:lang w:val="it-IT"/>
        </w:rPr>
      </w:pPr>
      <w:r w:rsidRPr="00E57E19">
        <w:rPr>
          <w:b/>
          <w:bCs/>
          <w:lang w:val="it-IT"/>
        </w:rPr>
        <w:t>3.</w:t>
      </w:r>
      <w:r w:rsidRPr="00E57E19">
        <w:rPr>
          <w:lang w:val="it-IT"/>
        </w:rPr>
        <w:t> Cauza fiind în stare de judecată, președintele Curții acordă cuvântul reprezentantei autoarei excepției de neconstituționalitate, care arată că această excepție este admisibilă, având în vedere cele reținute de Curtea Constituțională prin </w:t>
      </w:r>
      <w:r w:rsidRPr="00E57E19">
        <w:fldChar w:fldCharType="begin"/>
      </w:r>
      <w:r w:rsidRPr="00E57E19">
        <w:rPr>
          <w:lang w:val="it-IT"/>
        </w:rPr>
        <w:instrText>HYPERLINK "https://legislatie.just.ro/Public/DetaliiDocumentAfis/130533"</w:instrText>
      </w:r>
      <w:r w:rsidRPr="00E57E19">
        <w:fldChar w:fldCharType="separate"/>
      </w:r>
      <w:r w:rsidRPr="00E57E19">
        <w:rPr>
          <w:rStyle w:val="Hyperlink"/>
          <w:lang w:val="it-IT"/>
        </w:rPr>
        <w:t>Decizia nr. 766 din 15 iunie 2011</w:t>
      </w:r>
      <w:r w:rsidRPr="00E57E19">
        <w:fldChar w:fldCharType="end"/>
      </w:r>
      <w:r w:rsidRPr="00E57E19">
        <w:rPr>
          <w:lang w:val="it-IT"/>
        </w:rPr>
        <w:t>. În ceea ce privește temeinicia excepției de neconstituționalitate, arată că </w:t>
      </w:r>
      <w:r w:rsidRPr="00E57E19">
        <w:fldChar w:fldCharType="begin"/>
      </w:r>
      <w:r w:rsidRPr="00E57E19">
        <w:rPr>
          <w:lang w:val="it-IT"/>
        </w:rPr>
        <w:instrText>HYPERLINK "https://legislatie.just.ro/Public/DetaliiDocumentAfis/248133"</w:instrText>
      </w:r>
      <w:r w:rsidRPr="00E57E19">
        <w:fldChar w:fldCharType="separate"/>
      </w:r>
      <w:r w:rsidRPr="00E57E19">
        <w:rPr>
          <w:rStyle w:val="Hyperlink"/>
          <w:lang w:val="it-IT"/>
        </w:rPr>
        <w:t>Legea nr. 62/2011</w:t>
      </w:r>
      <w:r w:rsidRPr="00E57E19">
        <w:fldChar w:fldCharType="end"/>
      </w:r>
      <w:r w:rsidRPr="00E57E19">
        <w:rPr>
          <w:lang w:val="it-IT"/>
        </w:rPr>
        <w:t xml:space="preserve"> condiționează dreptul la </w:t>
      </w:r>
      <w:r w:rsidRPr="00E57E19">
        <w:rPr>
          <w:lang w:val="it-IT"/>
        </w:rPr>
        <w:lastRenderedPageBreak/>
        <w:t>grevă de existența unui conflict colectiv de muncă, acesta putând fi declanșat numai în legătură cu începerea, desfășurarea și încheierea contractelor colective de muncă. În cazul personalului angajat în sistemul bugetar, prin contractele colective de muncă nu se pot negocia drepturi salariale. Astfel, dreptul la grevă nu se poate exercita pentru revendicări privind drepturi salariale în ceea ce privește salariații angajați în sistemul bugetar. Acest aspect contravine Hotărârii din 10 ianuarie 2022, pronunțată de Curtea Europeană a Drepturilor Omului în Cauza Unison împotriva Regatului Unit, prin care s-a statuat că interdicția grevei constituie o restricție a activității sindicatului în sensul </w:t>
      </w:r>
      <w:r w:rsidRPr="00E57E19">
        <w:fldChar w:fldCharType="begin"/>
      </w:r>
      <w:r w:rsidRPr="00E57E19">
        <w:rPr>
          <w:lang w:val="it-IT"/>
        </w:rPr>
        <w:instrText>HYPERLINK "https://legislatie.just.ro/Public/DetaliiDocumentAfis/175187"</w:instrText>
      </w:r>
      <w:r w:rsidRPr="00E57E19">
        <w:fldChar w:fldCharType="separate"/>
      </w:r>
      <w:r w:rsidRPr="00E57E19">
        <w:rPr>
          <w:rStyle w:val="Hyperlink"/>
          <w:lang w:val="it-IT"/>
        </w:rPr>
        <w:t>art. 11 din Convenția</w:t>
      </w:r>
      <w:r w:rsidRPr="00E57E19">
        <w:fldChar w:fldCharType="end"/>
      </w:r>
      <w:r w:rsidRPr="00E57E19">
        <w:rPr>
          <w:lang w:val="it-IT"/>
        </w:rPr>
        <w:t> pentru apărarea drepturilor omului și a libertăților fundamentale. În aceeași ordine de idei, în cuprinsul hotărârii mai sus evocate, Curtea a apreciat că ingerința statului în libertatea sindicală trebuie să fie prevăzută de lege și să prezinte un scop legitim, și anume protecția drepturilor altora, cu respectarea raportului de proporționalitate. Dispozițiile de lege criticate constituie o limitare legală a dreptului la grevă, contrară </w:t>
      </w:r>
      <w:r w:rsidRPr="00E57E19">
        <w:fldChar w:fldCharType="begin"/>
      </w:r>
      <w:r w:rsidRPr="00E57E19">
        <w:rPr>
          <w:lang w:val="it-IT"/>
        </w:rPr>
        <w:instrText>HYPERLINK "https://legislatie.just.ro/Public/DetaliiDocumentAfis/47355"</w:instrText>
      </w:r>
      <w:r w:rsidRPr="00E57E19">
        <w:fldChar w:fldCharType="separate"/>
      </w:r>
      <w:r w:rsidRPr="00E57E19">
        <w:rPr>
          <w:rStyle w:val="Hyperlink"/>
          <w:lang w:val="it-IT"/>
        </w:rPr>
        <w:t>art. 43 din Constituție</w:t>
      </w:r>
      <w:r w:rsidRPr="00E57E19">
        <w:fldChar w:fldCharType="end"/>
      </w:r>
      <w:r w:rsidRPr="00E57E19">
        <w:rPr>
          <w:lang w:val="it-IT"/>
        </w:rPr>
        <w:t>. Se arată că există o disproporție vădită între limitările impuse de textele de lege criticate în raport cu scopul urmărit de prevederile constituționale. În susținerea celor arătate, invocă </w:t>
      </w:r>
      <w:r w:rsidRPr="00E57E19">
        <w:fldChar w:fldCharType="begin"/>
      </w:r>
      <w:r w:rsidRPr="00E57E19">
        <w:rPr>
          <w:lang w:val="it-IT"/>
        </w:rPr>
        <w:instrText>HYPERLINK "https://legislatie.just.ro/Public/DetaliiDocumentAfis/149931"</w:instrText>
      </w:r>
      <w:r w:rsidRPr="00E57E19">
        <w:fldChar w:fldCharType="separate"/>
      </w:r>
      <w:r w:rsidRPr="00E57E19">
        <w:rPr>
          <w:rStyle w:val="Hyperlink"/>
          <w:lang w:val="it-IT"/>
        </w:rPr>
        <w:t>deciziile Curții Constituționale nr. 266 din 21 mai 2013</w:t>
      </w:r>
      <w:r w:rsidRPr="00E57E19">
        <w:fldChar w:fldCharType="end"/>
      </w:r>
      <w:r w:rsidRPr="00E57E19">
        <w:rPr>
          <w:lang w:val="it-IT"/>
        </w:rPr>
        <w:t>, </w:t>
      </w:r>
      <w:hyperlink r:id="rId8" w:history="1">
        <w:r w:rsidRPr="00E57E19">
          <w:rPr>
            <w:rStyle w:val="Hyperlink"/>
            <w:lang w:val="it-IT"/>
          </w:rPr>
          <w:t>nr. 462 din 17 septembrie 2014</w:t>
        </w:r>
      </w:hyperlink>
      <w:r w:rsidRPr="00E57E19">
        <w:rPr>
          <w:lang w:val="it-IT"/>
        </w:rPr>
        <w:t> și </w:t>
      </w:r>
      <w:hyperlink r:id="rId9" w:history="1">
        <w:r w:rsidRPr="00E57E19">
          <w:rPr>
            <w:rStyle w:val="Hyperlink"/>
            <w:lang w:val="it-IT"/>
          </w:rPr>
          <w:t>nr. 261 din 5 mai 2016</w:t>
        </w:r>
      </w:hyperlink>
      <w:r w:rsidRPr="00E57E19">
        <w:rPr>
          <w:lang w:val="it-IT"/>
        </w:rPr>
        <w:t>.</w:t>
      </w:r>
    </w:p>
    <w:p w14:paraId="358A66E8" w14:textId="77777777" w:rsidR="00E57E19" w:rsidRDefault="00E57E19" w:rsidP="00E57E19">
      <w:pPr>
        <w:jc w:val="both"/>
        <w:rPr>
          <w:lang w:val="it-IT"/>
        </w:rPr>
      </w:pPr>
      <w:r w:rsidRPr="00E57E19">
        <w:rPr>
          <w:b/>
          <w:bCs/>
          <w:lang w:val="it-IT"/>
        </w:rPr>
        <w:t>4.</w:t>
      </w:r>
      <w:r w:rsidRPr="00E57E19">
        <w:rPr>
          <w:lang w:val="it-IT"/>
        </w:rPr>
        <w:t> Reprezentantul Ministerului Public pune concluzii de respingere a excepției de neconstituționalitate, ca neîntemeiată, arătând că legiuitorul are competența de a stabili condițiile exercitării dreptului la grevă, astfel că, în raport cu criticile formulate, reglementarea respectă </w:t>
      </w:r>
      <w:r w:rsidRPr="00E57E19">
        <w:fldChar w:fldCharType="begin"/>
      </w:r>
      <w:r w:rsidRPr="00E57E19">
        <w:rPr>
          <w:lang w:val="it-IT"/>
        </w:rPr>
        <w:instrText>HYPERLINK "https://legislatie.just.ro/Public/DetaliiDocumentAfis/47355"</w:instrText>
      </w:r>
      <w:r w:rsidRPr="00E57E19">
        <w:fldChar w:fldCharType="separate"/>
      </w:r>
      <w:r w:rsidRPr="00E57E19">
        <w:rPr>
          <w:rStyle w:val="Hyperlink"/>
          <w:lang w:val="it-IT"/>
        </w:rPr>
        <w:t>Legea fundamentală</w:t>
      </w:r>
      <w:r w:rsidRPr="00E57E19">
        <w:fldChar w:fldCharType="end"/>
      </w:r>
      <w:r w:rsidRPr="00E57E19">
        <w:rPr>
          <w:lang w:val="it-IT"/>
        </w:rPr>
        <w:t>.</w:t>
      </w:r>
      <w:r w:rsidRPr="00E57E19">
        <w:rPr>
          <w:lang w:val="it-IT"/>
        </w:rPr>
        <w:br/>
        <w:t>CURTEA,având în vedere actele și lucrările dosarului, constată următoarele:</w:t>
      </w:r>
    </w:p>
    <w:p w14:paraId="3D9932E3" w14:textId="39420A1A" w:rsidR="00E57E19" w:rsidRDefault="00E57E19" w:rsidP="00E57E19">
      <w:pPr>
        <w:jc w:val="both"/>
        <w:rPr>
          <w:lang w:val="it-IT"/>
        </w:rPr>
      </w:pPr>
      <w:r w:rsidRPr="00E57E19">
        <w:rPr>
          <w:b/>
          <w:bCs/>
          <w:lang w:val="it-IT"/>
        </w:rPr>
        <w:t>5.</w:t>
      </w:r>
      <w:r w:rsidRPr="00E57E19">
        <w:rPr>
          <w:lang w:val="it-IT"/>
        </w:rPr>
        <w:t> Prin Decizia nr. 37 din 3 noiembrie 2020, pronunțată în Dosarul nr. 4.481/99/2019/a1, Curtea de Apel Iași - Secția litigii de muncă și asigurări sociale a sesizat Curtea Constituțională cu excepția de neconstituționalitate a dispozițiilor </w:t>
      </w:r>
      <w:r w:rsidRPr="00E57E19">
        <w:fldChar w:fldCharType="begin"/>
      </w:r>
      <w:r w:rsidRPr="00E57E19">
        <w:rPr>
          <w:lang w:val="it-IT"/>
        </w:rPr>
        <w:instrText>HYPERLINK "https://legislatie.just.ro/Public/DetaliiDocumentAfis/248133"</w:instrText>
      </w:r>
      <w:r w:rsidRPr="00E57E19">
        <w:fldChar w:fldCharType="separate"/>
      </w:r>
      <w:r w:rsidRPr="00E57E19">
        <w:rPr>
          <w:rStyle w:val="Hyperlink"/>
          <w:lang w:val="it-IT"/>
        </w:rPr>
        <w:t>art. 156</w:t>
      </w:r>
      <w:r w:rsidRPr="00E57E19">
        <w:fldChar w:fldCharType="end"/>
      </w:r>
      <w:r w:rsidRPr="00E57E19">
        <w:rPr>
          <w:lang w:val="it-IT"/>
        </w:rPr>
        <w:t>, </w:t>
      </w:r>
      <w:hyperlink r:id="rId10" w:history="1">
        <w:r w:rsidRPr="00E57E19">
          <w:rPr>
            <w:rStyle w:val="Hyperlink"/>
            <w:lang w:val="it-IT"/>
          </w:rPr>
          <w:t>161</w:t>
        </w:r>
      </w:hyperlink>
      <w:r w:rsidRPr="00E57E19">
        <w:rPr>
          <w:lang w:val="it-IT"/>
        </w:rPr>
        <w:t> și </w:t>
      </w:r>
      <w:hyperlink r:id="rId11" w:history="1">
        <w:r w:rsidRPr="00E57E19">
          <w:rPr>
            <w:rStyle w:val="Hyperlink"/>
            <w:lang w:val="it-IT"/>
          </w:rPr>
          <w:t>164 din Legea dialogului social nr. 62/2011</w:t>
        </w:r>
      </w:hyperlink>
      <w:r w:rsidRPr="00E57E19">
        <w:rPr>
          <w:lang w:val="it-IT"/>
        </w:rPr>
        <w:t>. Excepția a fost ridicată de Uniunea Sindicatelor Libere din Învățământul Preuniversitar Iași, în numele și pentru membrii Corina Sandu și alții, într-o cauză având ca obiect cererea de acordare a unor drepturi salariale și obligarea angajatorului la respectarea dreptului la grevă în temeiul </w:t>
      </w:r>
      <w:r w:rsidRPr="00E57E19">
        <w:fldChar w:fldCharType="begin"/>
      </w:r>
      <w:r w:rsidRPr="00E57E19">
        <w:rPr>
          <w:lang w:val="it-IT"/>
        </w:rPr>
        <w:instrText>HYPERLINK "https://legislatie.just.ro/Public/DetaliiDocumentAfis/248133"</w:instrText>
      </w:r>
      <w:r w:rsidRPr="00E57E19">
        <w:fldChar w:fldCharType="separate"/>
      </w:r>
      <w:r w:rsidRPr="00E57E19">
        <w:rPr>
          <w:rStyle w:val="Hyperlink"/>
          <w:lang w:val="it-IT"/>
        </w:rPr>
        <w:t>art. 182 din Legea nr. 62/2011</w:t>
      </w:r>
      <w:r w:rsidRPr="00E57E19">
        <w:fldChar w:fldCharType="end"/>
      </w:r>
      <w:r w:rsidRPr="00E57E19">
        <w:rPr>
          <w:lang w:val="it-IT"/>
        </w:rPr>
        <w:t>.</w:t>
      </w:r>
    </w:p>
    <w:p w14:paraId="5A65D9FD" w14:textId="77777777" w:rsidR="00E57E19" w:rsidRDefault="00E57E19" w:rsidP="00E57E19">
      <w:pPr>
        <w:jc w:val="both"/>
        <w:rPr>
          <w:lang w:val="it-IT"/>
        </w:rPr>
      </w:pPr>
      <w:r w:rsidRPr="00E57E19">
        <w:rPr>
          <w:b/>
          <w:bCs/>
          <w:lang w:val="it-IT"/>
        </w:rPr>
        <w:t>6.</w:t>
      </w:r>
      <w:r w:rsidRPr="00E57E19">
        <w:rPr>
          <w:lang w:val="it-IT"/>
        </w:rPr>
        <w:t> În motivarea excepției de neconstituționalitate autoarea acesteia susține că dispozițiile </w:t>
      </w:r>
      <w:r w:rsidRPr="00E57E19">
        <w:fldChar w:fldCharType="begin"/>
      </w:r>
      <w:r w:rsidRPr="00E57E19">
        <w:rPr>
          <w:lang w:val="it-IT"/>
        </w:rPr>
        <w:instrText>HYPERLINK "https://legislatie.just.ro/Public/DetaliiDocumentAfis/248133"</w:instrText>
      </w:r>
      <w:r w:rsidRPr="00E57E19">
        <w:fldChar w:fldCharType="separate"/>
      </w:r>
      <w:r w:rsidRPr="00E57E19">
        <w:rPr>
          <w:rStyle w:val="Hyperlink"/>
          <w:lang w:val="it-IT"/>
        </w:rPr>
        <w:t>art. 156</w:t>
      </w:r>
      <w:r w:rsidRPr="00E57E19">
        <w:fldChar w:fldCharType="end"/>
      </w:r>
      <w:r w:rsidRPr="00E57E19">
        <w:rPr>
          <w:lang w:val="it-IT"/>
        </w:rPr>
        <w:t>, </w:t>
      </w:r>
      <w:hyperlink r:id="rId12" w:history="1">
        <w:r w:rsidRPr="00E57E19">
          <w:rPr>
            <w:rStyle w:val="Hyperlink"/>
            <w:lang w:val="it-IT"/>
          </w:rPr>
          <w:t>161</w:t>
        </w:r>
      </w:hyperlink>
      <w:r w:rsidRPr="00E57E19">
        <w:rPr>
          <w:lang w:val="it-IT"/>
        </w:rPr>
        <w:t> și </w:t>
      </w:r>
      <w:hyperlink r:id="rId13" w:history="1">
        <w:r w:rsidRPr="00E57E19">
          <w:rPr>
            <w:rStyle w:val="Hyperlink"/>
            <w:lang w:val="it-IT"/>
          </w:rPr>
          <w:t>164 din Legea nr. 62/2011</w:t>
        </w:r>
      </w:hyperlink>
      <w:r w:rsidRPr="00E57E19">
        <w:rPr>
          <w:lang w:val="it-IT"/>
        </w:rPr>
        <w:t> încalcă prevederile </w:t>
      </w:r>
      <w:r w:rsidRPr="00E57E19">
        <w:fldChar w:fldCharType="begin"/>
      </w:r>
      <w:r w:rsidRPr="00E57E19">
        <w:rPr>
          <w:lang w:val="it-IT"/>
        </w:rPr>
        <w:instrText>HYPERLINK "https://legislatie.just.ro/Public/DetaliiDocumentAfis/47355"</w:instrText>
      </w:r>
      <w:r w:rsidRPr="00E57E19">
        <w:fldChar w:fldCharType="separate"/>
      </w:r>
      <w:r w:rsidRPr="00E57E19">
        <w:rPr>
          <w:rStyle w:val="Hyperlink"/>
          <w:lang w:val="it-IT"/>
        </w:rPr>
        <w:t>art. 43 din Constituție</w:t>
      </w:r>
      <w:r w:rsidRPr="00E57E19">
        <w:fldChar w:fldCharType="end"/>
      </w:r>
      <w:r w:rsidRPr="00E57E19">
        <w:rPr>
          <w:lang w:val="it-IT"/>
        </w:rPr>
        <w:t xml:space="preserve">, în măsura în care acestea limitează nejustificat dreptul la grevă doar la situația conflictelor colective de muncă, legate de începerea, încheierea sau negocierea contractelor colective de muncă. Prin urmare, dreptul la grevă este recunoscut doar în lipsa unui contract colectiv, fiind limitat, chiar și în această situație, la motive legate de încheierea unui astfel de contract. Legea dialogului social interzice astfel dreptul la grevă pentru toate celelalte motive, cu excepția celor mai sus enunțate, așadar pentru cele mai multe situații ce pot genera dreptul la o astfel de acțiune colectivă, de la drepturi </w:t>
      </w:r>
      <w:r w:rsidRPr="00E57E19">
        <w:rPr>
          <w:lang w:val="it-IT"/>
        </w:rPr>
        <w:lastRenderedPageBreak/>
        <w:t>salariale la cele ce țin de sănătatea și securitatea în muncă, politica educațională etc. Pe durata valabilității unui contract colectiv de muncă nu se poate face grevă.</w:t>
      </w:r>
    </w:p>
    <w:p w14:paraId="1A3132F9" w14:textId="77777777" w:rsidR="00E57E19" w:rsidRDefault="00E57E19" w:rsidP="00E57E19">
      <w:pPr>
        <w:jc w:val="both"/>
        <w:rPr>
          <w:lang w:val="it-IT"/>
        </w:rPr>
      </w:pPr>
      <w:r w:rsidRPr="00E57E19">
        <w:rPr>
          <w:b/>
          <w:bCs/>
          <w:lang w:val="it-IT"/>
        </w:rPr>
        <w:t>7.</w:t>
      </w:r>
      <w:r w:rsidRPr="00E57E19">
        <w:rPr>
          <w:lang w:val="it-IT"/>
        </w:rPr>
        <w:t> Curtea de Apel Iași - Secția litigii de muncă și asigurări sociale arată, în esență, că dreptul la grevă este consacrat și protejat atât de prevederile </w:t>
      </w:r>
      <w:r w:rsidRPr="00E57E19">
        <w:fldChar w:fldCharType="begin"/>
      </w:r>
      <w:r w:rsidRPr="00E57E19">
        <w:rPr>
          <w:lang w:val="it-IT"/>
        </w:rPr>
        <w:instrText>HYPERLINK "https://legislatie.just.ro/Public/DetaliiDocumentAfis/47355"</w:instrText>
      </w:r>
      <w:r w:rsidRPr="00E57E19">
        <w:fldChar w:fldCharType="separate"/>
      </w:r>
      <w:r w:rsidRPr="00E57E19">
        <w:rPr>
          <w:rStyle w:val="Hyperlink"/>
          <w:lang w:val="it-IT"/>
        </w:rPr>
        <w:t>art. 43 alin. (1) din Constituție</w:t>
      </w:r>
      <w:r w:rsidRPr="00E57E19">
        <w:fldChar w:fldCharType="end"/>
      </w:r>
      <w:r w:rsidRPr="00E57E19">
        <w:rPr>
          <w:lang w:val="it-IT"/>
        </w:rPr>
        <w:t>, cât și de acte internaționale. Acesta nu este un drept absolut, condițiile și limitele exercitării sale fiind stabilite prin lege. Cu toate acestea, în situația dispozițiilor de lege criticate, apreciază că este necesară efectuarea unui test de proporționalitate pentru a se stabili dacă ingerința legală nu depășește finalitatea urmărită prin normă, restrângând excesiv exercițiul acestui drept. Instanța de judecată apreciază că dispozițiile </w:t>
      </w:r>
      <w:r w:rsidRPr="00E57E19">
        <w:fldChar w:fldCharType="begin"/>
      </w:r>
      <w:r w:rsidRPr="00E57E19">
        <w:rPr>
          <w:lang w:val="it-IT"/>
        </w:rPr>
        <w:instrText>HYPERLINK "https://legislatie.just.ro/Public/DetaliiDocumentAfis/248133"</w:instrText>
      </w:r>
      <w:r w:rsidRPr="00E57E19">
        <w:fldChar w:fldCharType="separate"/>
      </w:r>
      <w:r w:rsidRPr="00E57E19">
        <w:rPr>
          <w:rStyle w:val="Hyperlink"/>
          <w:lang w:val="it-IT"/>
        </w:rPr>
        <w:t>art. 161</w:t>
      </w:r>
      <w:r w:rsidRPr="00E57E19">
        <w:fldChar w:fldCharType="end"/>
      </w:r>
      <w:r w:rsidRPr="00E57E19">
        <w:rPr>
          <w:lang w:val="it-IT"/>
        </w:rPr>
        <w:t> și </w:t>
      </w:r>
      <w:hyperlink r:id="rId14" w:history="1">
        <w:r w:rsidRPr="00E57E19">
          <w:rPr>
            <w:rStyle w:val="Hyperlink"/>
            <w:lang w:val="it-IT"/>
          </w:rPr>
          <w:t>164 din Legea nr. 62/2011</w:t>
        </w:r>
      </w:hyperlink>
      <w:r w:rsidRPr="00E57E19">
        <w:rPr>
          <w:lang w:val="it-IT"/>
        </w:rPr>
        <w:t> instituie restricții cu efecte foarte extinse, existând posibilitatea de a lipsi salariații de unul dintre cele mai importante mijloace de protecție a drepturilor lor, mai ales în situația în care acestea nu pot constitui obiectul dreptului la negocieri colective.</w:t>
      </w:r>
    </w:p>
    <w:p w14:paraId="1B6323F6" w14:textId="77777777" w:rsidR="00E57E19" w:rsidRDefault="00E57E19" w:rsidP="00E57E19">
      <w:pPr>
        <w:jc w:val="both"/>
        <w:rPr>
          <w:lang w:val="it-IT"/>
        </w:rPr>
      </w:pPr>
      <w:r w:rsidRPr="00E57E19">
        <w:rPr>
          <w:b/>
          <w:bCs/>
          <w:lang w:val="it-IT"/>
        </w:rPr>
        <w:t>8.</w:t>
      </w:r>
      <w:r w:rsidRPr="00E57E19">
        <w:rPr>
          <w:lang w:val="it-IT"/>
        </w:rPr>
        <w:t> În conformitate cu dispozițiile </w:t>
      </w:r>
      <w:r w:rsidRPr="00E57E19">
        <w:fldChar w:fldCharType="begin"/>
      </w:r>
      <w:r w:rsidRPr="00E57E19">
        <w:rPr>
          <w:lang w:val="it-IT"/>
        </w:rPr>
        <w:instrText>HYPERLINK "https://legislatie.just.ro/Public/DetaliiDocumentAfis/269412"</w:instrText>
      </w:r>
      <w:r w:rsidRPr="00E57E19">
        <w:fldChar w:fldCharType="separate"/>
      </w:r>
      <w:r w:rsidRPr="00E57E19">
        <w:rPr>
          <w:rStyle w:val="Hyperlink"/>
          <w:lang w:val="it-IT"/>
        </w:rPr>
        <w:t>art. 30 alin. (1) din Legea nr. 47/1992</w:t>
      </w:r>
      <w:r w:rsidRPr="00E57E19">
        <w:fldChar w:fldCharType="end"/>
      </w:r>
      <w:r w:rsidRPr="00E57E19">
        <w:rPr>
          <w:lang w:val="it-IT"/>
        </w:rPr>
        <w:t>, actul de sesizare a fost comunicat președinților celor două Camere ale Parlamentului, Guvernului, precum și Avocatului Poporului, pentru a-și exprima punctele de vedere cu privire la excepția de neconstituționalitate.</w:t>
      </w:r>
    </w:p>
    <w:p w14:paraId="28BFDE2C" w14:textId="77777777" w:rsidR="00E57E19" w:rsidRDefault="00E57E19" w:rsidP="00E57E19">
      <w:pPr>
        <w:jc w:val="both"/>
        <w:rPr>
          <w:lang w:val="it-IT"/>
        </w:rPr>
      </w:pPr>
      <w:r w:rsidRPr="00E57E19">
        <w:rPr>
          <w:b/>
          <w:bCs/>
          <w:lang w:val="it-IT"/>
        </w:rPr>
        <w:t>9.</w:t>
      </w:r>
      <w:r w:rsidRPr="00E57E19">
        <w:rPr>
          <w:lang w:val="it-IT"/>
        </w:rPr>
        <w:t> Președinții celor două Camere ale Parlamentului, Guvernul și Avocatul Poporului nu au comunicat punctele de vedere solicitate.</w:t>
      </w:r>
      <w:r w:rsidRPr="00E57E19">
        <w:rPr>
          <w:lang w:val="it-IT"/>
        </w:rPr>
        <w:br/>
        <w:t>CURTEA,examinând actul de sesizare, raportul întocmit de judecătorul-raportor, susținerile reprezentanților autoarei excepției, concluziile procurorului, dispozițiile legale criticate, raportate la prevederile </w:t>
      </w:r>
      <w:r w:rsidRPr="00E57E19">
        <w:fldChar w:fldCharType="begin"/>
      </w:r>
      <w:r w:rsidRPr="00E57E19">
        <w:rPr>
          <w:lang w:val="it-IT"/>
        </w:rPr>
        <w:instrText>HYPERLINK "https://legislatie.just.ro/Public/DetaliiDocumentAfis/47355"</w:instrText>
      </w:r>
      <w:r w:rsidRPr="00E57E19">
        <w:fldChar w:fldCharType="separate"/>
      </w:r>
      <w:r w:rsidRPr="00E57E19">
        <w:rPr>
          <w:rStyle w:val="Hyperlink"/>
          <w:lang w:val="it-IT"/>
        </w:rPr>
        <w:t>Constituției</w:t>
      </w:r>
      <w:r w:rsidRPr="00E57E19">
        <w:fldChar w:fldCharType="end"/>
      </w:r>
      <w:r w:rsidRPr="00E57E19">
        <w:rPr>
          <w:lang w:val="it-IT"/>
        </w:rPr>
        <w:t>, precum și </w:t>
      </w:r>
      <w:r w:rsidRPr="00E57E19">
        <w:fldChar w:fldCharType="begin"/>
      </w:r>
      <w:r w:rsidRPr="00E57E19">
        <w:rPr>
          <w:lang w:val="it-IT"/>
        </w:rPr>
        <w:instrText>HYPERLINK "https://legislatie.just.ro/Public/DetaliiDocumentAfis/269412"</w:instrText>
      </w:r>
      <w:r w:rsidRPr="00E57E19">
        <w:fldChar w:fldCharType="separate"/>
      </w:r>
      <w:r w:rsidRPr="00E57E19">
        <w:rPr>
          <w:rStyle w:val="Hyperlink"/>
          <w:lang w:val="it-IT"/>
        </w:rPr>
        <w:t>Legea nr. 47/1992</w:t>
      </w:r>
      <w:r w:rsidRPr="00E57E19">
        <w:fldChar w:fldCharType="end"/>
      </w:r>
      <w:r w:rsidRPr="00E57E19">
        <w:rPr>
          <w:lang w:val="it-IT"/>
        </w:rPr>
        <w:t>, reține următoarele:</w:t>
      </w:r>
    </w:p>
    <w:p w14:paraId="1B20903E" w14:textId="77777777" w:rsidR="00E57E19" w:rsidRDefault="00E57E19" w:rsidP="00E57E19">
      <w:pPr>
        <w:jc w:val="both"/>
      </w:pPr>
      <w:r w:rsidRPr="00E57E19">
        <w:rPr>
          <w:b/>
          <w:bCs/>
        </w:rPr>
        <w:t>10.</w:t>
      </w:r>
      <w:r w:rsidRPr="00E57E19">
        <w:t> </w:t>
      </w:r>
      <w:proofErr w:type="spellStart"/>
      <w:r w:rsidRPr="00E57E19">
        <w:t>Curtea</w:t>
      </w:r>
      <w:proofErr w:type="spellEnd"/>
      <w:r w:rsidRPr="00E57E19">
        <w:t xml:space="preserve"> </w:t>
      </w:r>
      <w:proofErr w:type="spellStart"/>
      <w:r w:rsidRPr="00E57E19">
        <w:t>Constituțională</w:t>
      </w:r>
      <w:proofErr w:type="spellEnd"/>
      <w:r w:rsidRPr="00E57E19">
        <w:t xml:space="preserve"> a </w:t>
      </w:r>
      <w:proofErr w:type="spellStart"/>
      <w:r w:rsidRPr="00E57E19">
        <w:t>fost</w:t>
      </w:r>
      <w:proofErr w:type="spellEnd"/>
      <w:r w:rsidRPr="00E57E19">
        <w:t xml:space="preserve"> legal </w:t>
      </w:r>
      <w:proofErr w:type="spellStart"/>
      <w:r w:rsidRPr="00E57E19">
        <w:t>sesizată</w:t>
      </w:r>
      <w:proofErr w:type="spellEnd"/>
      <w:r w:rsidRPr="00E57E19">
        <w:t xml:space="preserve"> </w:t>
      </w:r>
      <w:proofErr w:type="spellStart"/>
      <w:r w:rsidRPr="00E57E19">
        <w:t>și</w:t>
      </w:r>
      <w:proofErr w:type="spellEnd"/>
      <w:r w:rsidRPr="00E57E19">
        <w:t xml:space="preserve"> </w:t>
      </w:r>
      <w:proofErr w:type="spellStart"/>
      <w:r w:rsidRPr="00E57E19">
        <w:t>este</w:t>
      </w:r>
      <w:proofErr w:type="spellEnd"/>
      <w:r w:rsidRPr="00E57E19">
        <w:t xml:space="preserve"> </w:t>
      </w:r>
      <w:proofErr w:type="spellStart"/>
      <w:r w:rsidRPr="00E57E19">
        <w:t>competentă</w:t>
      </w:r>
      <w:proofErr w:type="spellEnd"/>
      <w:r w:rsidRPr="00E57E19">
        <w:t xml:space="preserve">, </w:t>
      </w:r>
      <w:proofErr w:type="spellStart"/>
      <w:r w:rsidRPr="00E57E19">
        <w:t>potrivit</w:t>
      </w:r>
      <w:proofErr w:type="spellEnd"/>
      <w:r w:rsidRPr="00E57E19">
        <w:t xml:space="preserve"> </w:t>
      </w:r>
      <w:proofErr w:type="spellStart"/>
      <w:r w:rsidRPr="00E57E19">
        <w:t>dispozițiilor</w:t>
      </w:r>
      <w:proofErr w:type="spellEnd"/>
      <w:r w:rsidRPr="00E57E19">
        <w:t> </w:t>
      </w:r>
      <w:hyperlink r:id="rId15" w:history="1">
        <w:r w:rsidRPr="00E57E19">
          <w:rPr>
            <w:rStyle w:val="Hyperlink"/>
          </w:rPr>
          <w:t xml:space="preserve">art. 146 lit. d) din </w:t>
        </w:r>
        <w:proofErr w:type="spellStart"/>
        <w:r w:rsidRPr="00E57E19">
          <w:rPr>
            <w:rStyle w:val="Hyperlink"/>
          </w:rPr>
          <w:t>Constituție</w:t>
        </w:r>
        <w:proofErr w:type="spellEnd"/>
      </w:hyperlink>
      <w:r w:rsidRPr="00E57E19">
        <w:t xml:space="preserve">, precum </w:t>
      </w:r>
      <w:proofErr w:type="spellStart"/>
      <w:r w:rsidRPr="00E57E19">
        <w:t>și</w:t>
      </w:r>
      <w:proofErr w:type="spellEnd"/>
      <w:r w:rsidRPr="00E57E19">
        <w:t xml:space="preserve"> ale </w:t>
      </w:r>
      <w:hyperlink r:id="rId16" w:history="1">
        <w:r w:rsidRPr="00E57E19">
          <w:rPr>
            <w:rStyle w:val="Hyperlink"/>
          </w:rPr>
          <w:t xml:space="preserve">art. 1 </w:t>
        </w:r>
        <w:proofErr w:type="spellStart"/>
        <w:r w:rsidRPr="00E57E19">
          <w:rPr>
            <w:rStyle w:val="Hyperlink"/>
          </w:rPr>
          <w:t>alin</w:t>
        </w:r>
        <w:proofErr w:type="spellEnd"/>
        <w:r w:rsidRPr="00E57E19">
          <w:rPr>
            <w:rStyle w:val="Hyperlink"/>
          </w:rPr>
          <w:t>. (2)</w:t>
        </w:r>
      </w:hyperlink>
      <w:r w:rsidRPr="00E57E19">
        <w:t>, ale </w:t>
      </w:r>
      <w:hyperlink r:id="rId17" w:history="1">
        <w:r w:rsidRPr="00E57E19">
          <w:rPr>
            <w:rStyle w:val="Hyperlink"/>
          </w:rPr>
          <w:t>art. 2</w:t>
        </w:r>
      </w:hyperlink>
      <w:r w:rsidRPr="00E57E19">
        <w:t>, </w:t>
      </w:r>
      <w:hyperlink r:id="rId18" w:history="1">
        <w:r w:rsidRPr="00E57E19">
          <w:rPr>
            <w:rStyle w:val="Hyperlink"/>
          </w:rPr>
          <w:t>3</w:t>
        </w:r>
      </w:hyperlink>
      <w:r w:rsidRPr="00E57E19">
        <w:t>, </w:t>
      </w:r>
      <w:hyperlink r:id="rId19" w:history="1">
        <w:r w:rsidRPr="00E57E19">
          <w:rPr>
            <w:rStyle w:val="Hyperlink"/>
          </w:rPr>
          <w:t>10</w:t>
        </w:r>
      </w:hyperlink>
      <w:r w:rsidRPr="00E57E19">
        <w:t> </w:t>
      </w:r>
      <w:proofErr w:type="spellStart"/>
      <w:r w:rsidRPr="00E57E19">
        <w:t>și</w:t>
      </w:r>
      <w:proofErr w:type="spellEnd"/>
      <w:r w:rsidRPr="00E57E19">
        <w:t> </w:t>
      </w:r>
      <w:hyperlink r:id="rId20" w:history="1">
        <w:r w:rsidRPr="00E57E19">
          <w:rPr>
            <w:rStyle w:val="Hyperlink"/>
          </w:rPr>
          <w:t xml:space="preserve">29 din </w:t>
        </w:r>
        <w:proofErr w:type="spellStart"/>
        <w:r w:rsidRPr="00E57E19">
          <w:rPr>
            <w:rStyle w:val="Hyperlink"/>
          </w:rPr>
          <w:t>Legea</w:t>
        </w:r>
        <w:proofErr w:type="spellEnd"/>
        <w:r w:rsidRPr="00E57E19">
          <w:rPr>
            <w:rStyle w:val="Hyperlink"/>
          </w:rPr>
          <w:t xml:space="preserve"> nr. 47/1992</w:t>
        </w:r>
      </w:hyperlink>
      <w:r w:rsidRPr="00E57E19">
        <w:t xml:space="preserve">, </w:t>
      </w:r>
      <w:proofErr w:type="spellStart"/>
      <w:r w:rsidRPr="00E57E19">
        <w:t>să</w:t>
      </w:r>
      <w:proofErr w:type="spellEnd"/>
      <w:r w:rsidRPr="00E57E19">
        <w:t xml:space="preserve"> </w:t>
      </w:r>
      <w:proofErr w:type="spellStart"/>
      <w:r w:rsidRPr="00E57E19">
        <w:t>soluționeze</w:t>
      </w:r>
      <w:proofErr w:type="spellEnd"/>
      <w:r w:rsidRPr="00E57E19">
        <w:t xml:space="preserve"> </w:t>
      </w:r>
      <w:proofErr w:type="spellStart"/>
      <w:r w:rsidRPr="00E57E19">
        <w:t>excepția</w:t>
      </w:r>
      <w:proofErr w:type="spellEnd"/>
      <w:r w:rsidRPr="00E57E19">
        <w:t xml:space="preserve"> de </w:t>
      </w:r>
      <w:proofErr w:type="spellStart"/>
      <w:r w:rsidRPr="00E57E19">
        <w:t>neconstituționalitate</w:t>
      </w:r>
      <w:proofErr w:type="spellEnd"/>
      <w:r w:rsidRPr="00E57E19">
        <w:t>.</w:t>
      </w:r>
    </w:p>
    <w:p w14:paraId="7D06A303" w14:textId="77777777" w:rsidR="00E57E19" w:rsidRDefault="00E57E19" w:rsidP="00E57E19">
      <w:pPr>
        <w:jc w:val="both"/>
      </w:pPr>
      <w:r w:rsidRPr="00E57E19">
        <w:rPr>
          <w:b/>
          <w:bCs/>
        </w:rPr>
        <w:t>11.</w:t>
      </w:r>
      <w:r w:rsidRPr="00E57E19">
        <w:t> </w:t>
      </w:r>
      <w:proofErr w:type="spellStart"/>
      <w:r w:rsidRPr="00E57E19">
        <w:t>Obiectul</w:t>
      </w:r>
      <w:proofErr w:type="spellEnd"/>
      <w:r w:rsidRPr="00E57E19">
        <w:t xml:space="preserve"> </w:t>
      </w:r>
      <w:proofErr w:type="spellStart"/>
      <w:r w:rsidRPr="00E57E19">
        <w:t>excepției</w:t>
      </w:r>
      <w:proofErr w:type="spellEnd"/>
      <w:r w:rsidRPr="00E57E19">
        <w:t xml:space="preserve"> de </w:t>
      </w:r>
      <w:proofErr w:type="spellStart"/>
      <w:r w:rsidRPr="00E57E19">
        <w:t>neconstituționalitate</w:t>
      </w:r>
      <w:proofErr w:type="spellEnd"/>
      <w:r w:rsidRPr="00E57E19">
        <w:t xml:space="preserve"> </w:t>
      </w:r>
      <w:proofErr w:type="spellStart"/>
      <w:r w:rsidRPr="00E57E19">
        <w:t>îl</w:t>
      </w:r>
      <w:proofErr w:type="spellEnd"/>
      <w:r w:rsidRPr="00E57E19">
        <w:t xml:space="preserve"> </w:t>
      </w:r>
      <w:proofErr w:type="spellStart"/>
      <w:r w:rsidRPr="00E57E19">
        <w:t>constituie</w:t>
      </w:r>
      <w:proofErr w:type="spellEnd"/>
      <w:r w:rsidRPr="00E57E19">
        <w:t xml:space="preserve"> </w:t>
      </w:r>
      <w:proofErr w:type="spellStart"/>
      <w:r w:rsidRPr="00E57E19">
        <w:t>dispozițiile</w:t>
      </w:r>
      <w:proofErr w:type="spellEnd"/>
      <w:r w:rsidRPr="00E57E19">
        <w:t> </w:t>
      </w:r>
      <w:hyperlink r:id="rId21" w:history="1">
        <w:r w:rsidRPr="00E57E19">
          <w:rPr>
            <w:rStyle w:val="Hyperlink"/>
          </w:rPr>
          <w:t>art. 156</w:t>
        </w:r>
      </w:hyperlink>
      <w:r w:rsidRPr="00E57E19">
        <w:t>, </w:t>
      </w:r>
      <w:hyperlink r:id="rId22" w:history="1">
        <w:r w:rsidRPr="00E57E19">
          <w:rPr>
            <w:rStyle w:val="Hyperlink"/>
          </w:rPr>
          <w:t>161</w:t>
        </w:r>
      </w:hyperlink>
      <w:r w:rsidRPr="00E57E19">
        <w:t> </w:t>
      </w:r>
      <w:proofErr w:type="spellStart"/>
      <w:r w:rsidRPr="00E57E19">
        <w:t>și</w:t>
      </w:r>
      <w:proofErr w:type="spellEnd"/>
      <w:r w:rsidRPr="00E57E19">
        <w:t> </w:t>
      </w:r>
      <w:hyperlink r:id="rId23" w:history="1">
        <w:r w:rsidRPr="00E57E19">
          <w:rPr>
            <w:rStyle w:val="Hyperlink"/>
          </w:rPr>
          <w:t xml:space="preserve">164 din </w:t>
        </w:r>
        <w:proofErr w:type="spellStart"/>
        <w:r w:rsidRPr="00E57E19">
          <w:rPr>
            <w:rStyle w:val="Hyperlink"/>
          </w:rPr>
          <w:t>Legea</w:t>
        </w:r>
        <w:proofErr w:type="spellEnd"/>
        <w:r w:rsidRPr="00E57E19">
          <w:rPr>
            <w:rStyle w:val="Hyperlink"/>
          </w:rPr>
          <w:t xml:space="preserve"> </w:t>
        </w:r>
        <w:proofErr w:type="spellStart"/>
        <w:r w:rsidRPr="00E57E19">
          <w:rPr>
            <w:rStyle w:val="Hyperlink"/>
          </w:rPr>
          <w:t>dialogului</w:t>
        </w:r>
        <w:proofErr w:type="spellEnd"/>
        <w:r w:rsidRPr="00E57E19">
          <w:rPr>
            <w:rStyle w:val="Hyperlink"/>
          </w:rPr>
          <w:t xml:space="preserve"> social nr. 62/2011, </w:t>
        </w:r>
        <w:proofErr w:type="spellStart"/>
        <w:r w:rsidRPr="00E57E19">
          <w:rPr>
            <w:rStyle w:val="Hyperlink"/>
          </w:rPr>
          <w:t>republicată</w:t>
        </w:r>
        <w:proofErr w:type="spellEnd"/>
      </w:hyperlink>
      <w:r w:rsidRPr="00E57E19">
        <w:t> </w:t>
      </w:r>
      <w:proofErr w:type="spellStart"/>
      <w:r w:rsidRPr="00E57E19">
        <w:t>în</w:t>
      </w:r>
      <w:proofErr w:type="spellEnd"/>
      <w:r w:rsidRPr="00E57E19">
        <w:t xml:space="preserve"> </w:t>
      </w:r>
      <w:proofErr w:type="spellStart"/>
      <w:r w:rsidRPr="00E57E19">
        <w:t>Monitorul</w:t>
      </w:r>
      <w:proofErr w:type="spellEnd"/>
      <w:r w:rsidRPr="00E57E19">
        <w:t xml:space="preserve"> </w:t>
      </w:r>
      <w:proofErr w:type="spellStart"/>
      <w:r w:rsidRPr="00E57E19">
        <w:t>Oficial</w:t>
      </w:r>
      <w:proofErr w:type="spellEnd"/>
      <w:r w:rsidRPr="00E57E19">
        <w:t xml:space="preserve"> al </w:t>
      </w:r>
      <w:proofErr w:type="spellStart"/>
      <w:r w:rsidRPr="00E57E19">
        <w:t>României</w:t>
      </w:r>
      <w:proofErr w:type="spellEnd"/>
      <w:r w:rsidRPr="00E57E19">
        <w:t xml:space="preserve">, Partea I, nr. 625 din 31 august 2012, care au </w:t>
      </w:r>
      <w:proofErr w:type="spellStart"/>
      <w:r w:rsidRPr="00E57E19">
        <w:t>următorul</w:t>
      </w:r>
      <w:proofErr w:type="spellEnd"/>
      <w:r w:rsidRPr="00E57E19">
        <w:t xml:space="preserve"> </w:t>
      </w:r>
      <w:proofErr w:type="spellStart"/>
      <w:r w:rsidRPr="00E57E19">
        <w:t>conținut</w:t>
      </w:r>
      <w:proofErr w:type="spellEnd"/>
      <w:r w:rsidRPr="00E57E19">
        <w:t>:</w:t>
      </w:r>
      <w:r w:rsidRPr="00E57E19">
        <w:rPr>
          <w:b/>
          <w:bCs/>
        </w:rPr>
        <w:t>– </w:t>
      </w:r>
      <w:hyperlink r:id="rId24" w:history="1">
        <w:r w:rsidRPr="00E57E19">
          <w:rPr>
            <w:rStyle w:val="Hyperlink"/>
          </w:rPr>
          <w:t>Art. 156</w:t>
        </w:r>
      </w:hyperlink>
      <w:r w:rsidRPr="00E57E19">
        <w:t>: „</w:t>
      </w:r>
      <w:proofErr w:type="spellStart"/>
      <w:r w:rsidRPr="00E57E19">
        <w:t>Dreptul</w:t>
      </w:r>
      <w:proofErr w:type="spellEnd"/>
      <w:r w:rsidRPr="00E57E19">
        <w:t xml:space="preserve"> </w:t>
      </w:r>
      <w:proofErr w:type="spellStart"/>
      <w:r w:rsidRPr="00E57E19">
        <w:t>angajaților</w:t>
      </w:r>
      <w:proofErr w:type="spellEnd"/>
      <w:r w:rsidRPr="00E57E19">
        <w:t xml:space="preserve"> de a </w:t>
      </w:r>
      <w:proofErr w:type="spellStart"/>
      <w:r w:rsidRPr="00E57E19">
        <w:t>declanșa</w:t>
      </w:r>
      <w:proofErr w:type="spellEnd"/>
      <w:r w:rsidRPr="00E57E19">
        <w:t xml:space="preserve"> </w:t>
      </w:r>
      <w:proofErr w:type="spellStart"/>
      <w:r w:rsidRPr="00E57E19">
        <w:t>conflicte</w:t>
      </w:r>
      <w:proofErr w:type="spellEnd"/>
      <w:r w:rsidRPr="00E57E19">
        <w:t xml:space="preserve"> </w:t>
      </w:r>
      <w:proofErr w:type="spellStart"/>
      <w:r w:rsidRPr="00E57E19">
        <w:t>colective</w:t>
      </w:r>
      <w:proofErr w:type="spellEnd"/>
      <w:r w:rsidRPr="00E57E19">
        <w:t xml:space="preserve"> de </w:t>
      </w:r>
      <w:proofErr w:type="spellStart"/>
      <w:r w:rsidRPr="00E57E19">
        <w:t>muncă</w:t>
      </w:r>
      <w:proofErr w:type="spellEnd"/>
      <w:r w:rsidRPr="00E57E19">
        <w:t xml:space="preserve"> </w:t>
      </w:r>
      <w:proofErr w:type="spellStart"/>
      <w:r w:rsidRPr="00E57E19">
        <w:t>în</w:t>
      </w:r>
      <w:proofErr w:type="spellEnd"/>
      <w:r w:rsidRPr="00E57E19">
        <w:t xml:space="preserve"> </w:t>
      </w:r>
      <w:proofErr w:type="spellStart"/>
      <w:r w:rsidRPr="00E57E19">
        <w:t>legătură</w:t>
      </w:r>
      <w:proofErr w:type="spellEnd"/>
      <w:r w:rsidRPr="00E57E19">
        <w:t xml:space="preserve"> cu </w:t>
      </w:r>
      <w:proofErr w:type="spellStart"/>
      <w:r w:rsidRPr="00E57E19">
        <w:t>începerea</w:t>
      </w:r>
      <w:proofErr w:type="spellEnd"/>
      <w:r w:rsidRPr="00E57E19">
        <w:t xml:space="preserve">, </w:t>
      </w:r>
      <w:proofErr w:type="spellStart"/>
      <w:r w:rsidRPr="00E57E19">
        <w:t>desfășurarea</w:t>
      </w:r>
      <w:proofErr w:type="spellEnd"/>
      <w:r w:rsidRPr="00E57E19">
        <w:t xml:space="preserve"> </w:t>
      </w:r>
      <w:proofErr w:type="spellStart"/>
      <w:r w:rsidRPr="00E57E19">
        <w:t>și</w:t>
      </w:r>
      <w:proofErr w:type="spellEnd"/>
      <w:r w:rsidRPr="00E57E19">
        <w:t xml:space="preserve"> </w:t>
      </w:r>
      <w:proofErr w:type="spellStart"/>
      <w:r w:rsidRPr="00E57E19">
        <w:t>încheierea</w:t>
      </w:r>
      <w:proofErr w:type="spellEnd"/>
      <w:r w:rsidRPr="00E57E19">
        <w:t xml:space="preserve"> </w:t>
      </w:r>
      <w:proofErr w:type="spellStart"/>
      <w:r w:rsidRPr="00E57E19">
        <w:t>negocierilor</w:t>
      </w:r>
      <w:proofErr w:type="spellEnd"/>
      <w:r w:rsidRPr="00E57E19">
        <w:t xml:space="preserve"> </w:t>
      </w:r>
      <w:proofErr w:type="spellStart"/>
      <w:r w:rsidRPr="00E57E19">
        <w:t>contractelor</w:t>
      </w:r>
      <w:proofErr w:type="spellEnd"/>
      <w:r w:rsidRPr="00E57E19">
        <w:t xml:space="preserve"> </w:t>
      </w:r>
      <w:proofErr w:type="spellStart"/>
      <w:r w:rsidRPr="00E57E19">
        <w:t>colective</w:t>
      </w:r>
      <w:proofErr w:type="spellEnd"/>
      <w:r w:rsidRPr="00E57E19">
        <w:t xml:space="preserve"> de </w:t>
      </w:r>
      <w:proofErr w:type="spellStart"/>
      <w:r w:rsidRPr="00E57E19">
        <w:t>muncă</w:t>
      </w:r>
      <w:proofErr w:type="spellEnd"/>
      <w:r w:rsidRPr="00E57E19">
        <w:t xml:space="preserve"> </w:t>
      </w:r>
      <w:proofErr w:type="spellStart"/>
      <w:r w:rsidRPr="00E57E19">
        <w:t>este</w:t>
      </w:r>
      <w:proofErr w:type="spellEnd"/>
      <w:r w:rsidRPr="00E57E19">
        <w:t xml:space="preserve"> </w:t>
      </w:r>
      <w:proofErr w:type="spellStart"/>
      <w:r w:rsidRPr="00E57E19">
        <w:t>garantat</w:t>
      </w:r>
      <w:proofErr w:type="spellEnd"/>
      <w:r w:rsidRPr="00E57E19">
        <w:t xml:space="preserve"> de </w:t>
      </w:r>
      <w:proofErr w:type="spellStart"/>
      <w:r w:rsidRPr="00E57E19">
        <w:t>lege</w:t>
      </w:r>
      <w:proofErr w:type="spellEnd"/>
      <w:r w:rsidRPr="00E57E19">
        <w:t>.“;</w:t>
      </w:r>
      <w:r w:rsidRPr="00E57E19">
        <w:rPr>
          <w:b/>
          <w:bCs/>
        </w:rPr>
        <w:t>– </w:t>
      </w:r>
      <w:hyperlink r:id="rId25" w:history="1">
        <w:r w:rsidRPr="00E57E19">
          <w:rPr>
            <w:rStyle w:val="Hyperlink"/>
          </w:rPr>
          <w:t>Art. 161</w:t>
        </w:r>
      </w:hyperlink>
      <w:r w:rsidRPr="00E57E19">
        <w:t xml:space="preserve">:Conflictele </w:t>
      </w:r>
      <w:proofErr w:type="spellStart"/>
      <w:r w:rsidRPr="00E57E19">
        <w:t>colective</w:t>
      </w:r>
      <w:proofErr w:type="spellEnd"/>
      <w:r w:rsidRPr="00E57E19">
        <w:t xml:space="preserve"> de </w:t>
      </w:r>
      <w:proofErr w:type="spellStart"/>
      <w:r w:rsidRPr="00E57E19">
        <w:t>muncă</w:t>
      </w:r>
      <w:proofErr w:type="spellEnd"/>
      <w:r w:rsidRPr="00E57E19">
        <w:t xml:space="preserve"> pot fi </w:t>
      </w:r>
      <w:proofErr w:type="spellStart"/>
      <w:r w:rsidRPr="00E57E19">
        <w:t>declanșate</w:t>
      </w:r>
      <w:proofErr w:type="spellEnd"/>
      <w:r w:rsidRPr="00E57E19">
        <w:t xml:space="preserve"> </w:t>
      </w:r>
      <w:proofErr w:type="spellStart"/>
      <w:r w:rsidRPr="00E57E19">
        <w:t>în</w:t>
      </w:r>
      <w:proofErr w:type="spellEnd"/>
      <w:r w:rsidRPr="00E57E19">
        <w:t xml:space="preserve"> </w:t>
      </w:r>
      <w:proofErr w:type="spellStart"/>
      <w:r w:rsidRPr="00E57E19">
        <w:t>următoarele</w:t>
      </w:r>
      <w:proofErr w:type="spellEnd"/>
      <w:r w:rsidRPr="00E57E19">
        <w:t xml:space="preserve"> </w:t>
      </w:r>
      <w:proofErr w:type="spellStart"/>
      <w:r w:rsidRPr="00E57E19">
        <w:t>situații:</w:t>
      </w:r>
      <w:r w:rsidRPr="00E57E19">
        <w:rPr>
          <w:b/>
          <w:bCs/>
        </w:rPr>
        <w:t>a</w:t>
      </w:r>
      <w:proofErr w:type="spellEnd"/>
      <w:r w:rsidRPr="00E57E19">
        <w:rPr>
          <w:b/>
          <w:bCs/>
        </w:rPr>
        <w:t>)</w:t>
      </w:r>
      <w:r w:rsidRPr="00E57E19">
        <w:t> </w:t>
      </w:r>
      <w:proofErr w:type="spellStart"/>
      <w:r w:rsidRPr="00E57E19">
        <w:t>angajatorul</w:t>
      </w:r>
      <w:proofErr w:type="spellEnd"/>
      <w:r w:rsidRPr="00E57E19">
        <w:t xml:space="preserve"> </w:t>
      </w:r>
      <w:proofErr w:type="spellStart"/>
      <w:r w:rsidRPr="00E57E19">
        <w:t>sau</w:t>
      </w:r>
      <w:proofErr w:type="spellEnd"/>
      <w:r w:rsidRPr="00E57E19">
        <w:t xml:space="preserve"> </w:t>
      </w:r>
      <w:proofErr w:type="spellStart"/>
      <w:r w:rsidRPr="00E57E19">
        <w:t>organizația</w:t>
      </w:r>
      <w:proofErr w:type="spellEnd"/>
      <w:r w:rsidRPr="00E57E19">
        <w:t xml:space="preserve"> </w:t>
      </w:r>
      <w:proofErr w:type="spellStart"/>
      <w:r w:rsidRPr="00E57E19">
        <w:t>patronală</w:t>
      </w:r>
      <w:proofErr w:type="spellEnd"/>
      <w:r w:rsidRPr="00E57E19">
        <w:t xml:space="preserve"> </w:t>
      </w:r>
      <w:proofErr w:type="spellStart"/>
      <w:r w:rsidRPr="00E57E19">
        <w:t>refuză</w:t>
      </w:r>
      <w:proofErr w:type="spellEnd"/>
      <w:r w:rsidRPr="00E57E19">
        <w:t xml:space="preserve"> </w:t>
      </w:r>
      <w:proofErr w:type="spellStart"/>
      <w:r w:rsidRPr="00E57E19">
        <w:t>să</w:t>
      </w:r>
      <w:proofErr w:type="spellEnd"/>
      <w:r w:rsidRPr="00E57E19">
        <w:t xml:space="preserve"> </w:t>
      </w:r>
      <w:proofErr w:type="spellStart"/>
      <w:r w:rsidRPr="00E57E19">
        <w:t>înceapă</w:t>
      </w:r>
      <w:proofErr w:type="spellEnd"/>
      <w:r w:rsidRPr="00E57E19">
        <w:t xml:space="preserve"> </w:t>
      </w:r>
      <w:proofErr w:type="spellStart"/>
      <w:r w:rsidRPr="00E57E19">
        <w:t>negocierea</w:t>
      </w:r>
      <w:proofErr w:type="spellEnd"/>
      <w:r w:rsidRPr="00E57E19">
        <w:t xml:space="preserve"> </w:t>
      </w:r>
      <w:proofErr w:type="spellStart"/>
      <w:r w:rsidRPr="00E57E19">
        <w:t>unui</w:t>
      </w:r>
      <w:proofErr w:type="spellEnd"/>
      <w:r w:rsidRPr="00E57E19">
        <w:t xml:space="preserve"> contract </w:t>
      </w:r>
      <w:proofErr w:type="spellStart"/>
      <w:r w:rsidRPr="00E57E19">
        <w:t>ori</w:t>
      </w:r>
      <w:proofErr w:type="spellEnd"/>
      <w:r w:rsidRPr="00E57E19">
        <w:t xml:space="preserve"> </w:t>
      </w:r>
      <w:proofErr w:type="spellStart"/>
      <w:r w:rsidRPr="00E57E19">
        <w:t>acord</w:t>
      </w:r>
      <w:proofErr w:type="spellEnd"/>
      <w:r w:rsidRPr="00E57E19">
        <w:t xml:space="preserve"> </w:t>
      </w:r>
      <w:proofErr w:type="spellStart"/>
      <w:r w:rsidRPr="00E57E19">
        <w:t>colectiv</w:t>
      </w:r>
      <w:proofErr w:type="spellEnd"/>
      <w:r w:rsidRPr="00E57E19">
        <w:t xml:space="preserve"> de </w:t>
      </w:r>
      <w:proofErr w:type="spellStart"/>
      <w:r w:rsidRPr="00E57E19">
        <w:t>muncă</w:t>
      </w:r>
      <w:proofErr w:type="spellEnd"/>
      <w:r w:rsidRPr="00E57E19">
        <w:t xml:space="preserve">, </w:t>
      </w:r>
      <w:proofErr w:type="spellStart"/>
      <w:r w:rsidRPr="00E57E19">
        <w:t>în</w:t>
      </w:r>
      <w:proofErr w:type="spellEnd"/>
      <w:r w:rsidRPr="00E57E19">
        <w:t xml:space="preserve"> </w:t>
      </w:r>
      <w:proofErr w:type="spellStart"/>
      <w:r w:rsidRPr="00E57E19">
        <w:t>condițiile</w:t>
      </w:r>
      <w:proofErr w:type="spellEnd"/>
      <w:r w:rsidRPr="00E57E19">
        <w:t xml:space="preserve"> </w:t>
      </w:r>
      <w:proofErr w:type="spellStart"/>
      <w:r w:rsidRPr="00E57E19">
        <w:t>în</w:t>
      </w:r>
      <w:proofErr w:type="spellEnd"/>
      <w:r w:rsidRPr="00E57E19">
        <w:t xml:space="preserve"> care nu are </w:t>
      </w:r>
      <w:proofErr w:type="spellStart"/>
      <w:r w:rsidRPr="00E57E19">
        <w:t>încheiat</w:t>
      </w:r>
      <w:proofErr w:type="spellEnd"/>
      <w:r w:rsidRPr="00E57E19">
        <w:t xml:space="preserve"> un </w:t>
      </w:r>
      <w:proofErr w:type="spellStart"/>
      <w:r w:rsidRPr="00E57E19">
        <w:t>astfel</w:t>
      </w:r>
      <w:proofErr w:type="spellEnd"/>
      <w:r w:rsidRPr="00E57E19">
        <w:t xml:space="preserve"> de contract </w:t>
      </w:r>
      <w:proofErr w:type="spellStart"/>
      <w:r w:rsidRPr="00E57E19">
        <w:t>sau</w:t>
      </w:r>
      <w:proofErr w:type="spellEnd"/>
      <w:r w:rsidRPr="00E57E19">
        <w:t xml:space="preserve"> </w:t>
      </w:r>
      <w:proofErr w:type="spellStart"/>
      <w:r w:rsidRPr="00E57E19">
        <w:t>acord</w:t>
      </w:r>
      <w:proofErr w:type="spellEnd"/>
      <w:r w:rsidRPr="00E57E19">
        <w:t xml:space="preserve"> </w:t>
      </w:r>
      <w:proofErr w:type="spellStart"/>
      <w:r w:rsidRPr="00E57E19">
        <w:t>ori</w:t>
      </w:r>
      <w:proofErr w:type="spellEnd"/>
      <w:r w:rsidRPr="00E57E19">
        <w:t xml:space="preserve"> cel anterior a </w:t>
      </w:r>
      <w:proofErr w:type="spellStart"/>
      <w:r w:rsidRPr="00E57E19">
        <w:t>încetat;</w:t>
      </w:r>
      <w:r w:rsidRPr="00E57E19">
        <w:rPr>
          <w:b/>
          <w:bCs/>
        </w:rPr>
        <w:t>b</w:t>
      </w:r>
      <w:proofErr w:type="spellEnd"/>
      <w:r w:rsidRPr="00E57E19">
        <w:rPr>
          <w:b/>
          <w:bCs/>
        </w:rPr>
        <w:t>)</w:t>
      </w:r>
      <w:r w:rsidRPr="00E57E19">
        <w:t> </w:t>
      </w:r>
      <w:proofErr w:type="spellStart"/>
      <w:r w:rsidRPr="00E57E19">
        <w:t>angajatorul</w:t>
      </w:r>
      <w:proofErr w:type="spellEnd"/>
      <w:r w:rsidRPr="00E57E19">
        <w:t xml:space="preserve"> </w:t>
      </w:r>
      <w:proofErr w:type="spellStart"/>
      <w:r w:rsidRPr="00E57E19">
        <w:t>sau</w:t>
      </w:r>
      <w:proofErr w:type="spellEnd"/>
      <w:r w:rsidRPr="00E57E19">
        <w:t xml:space="preserve"> </w:t>
      </w:r>
      <w:proofErr w:type="spellStart"/>
      <w:r w:rsidRPr="00E57E19">
        <w:t>organizația</w:t>
      </w:r>
      <w:proofErr w:type="spellEnd"/>
      <w:r w:rsidRPr="00E57E19">
        <w:t xml:space="preserve"> </w:t>
      </w:r>
      <w:proofErr w:type="spellStart"/>
      <w:r w:rsidRPr="00E57E19">
        <w:t>patronală</w:t>
      </w:r>
      <w:proofErr w:type="spellEnd"/>
      <w:r w:rsidRPr="00E57E19">
        <w:t xml:space="preserve"> nu </w:t>
      </w:r>
      <w:proofErr w:type="spellStart"/>
      <w:r w:rsidRPr="00E57E19">
        <w:t>acceptă</w:t>
      </w:r>
      <w:proofErr w:type="spellEnd"/>
      <w:r w:rsidRPr="00E57E19">
        <w:t xml:space="preserve"> </w:t>
      </w:r>
      <w:proofErr w:type="spellStart"/>
      <w:r w:rsidRPr="00E57E19">
        <w:t>revendicările</w:t>
      </w:r>
      <w:proofErr w:type="spellEnd"/>
      <w:r w:rsidRPr="00E57E19">
        <w:t xml:space="preserve"> formulate de </w:t>
      </w:r>
      <w:proofErr w:type="spellStart"/>
      <w:r w:rsidRPr="00E57E19">
        <w:t>angajați;</w:t>
      </w:r>
      <w:r w:rsidRPr="00E57E19">
        <w:rPr>
          <w:b/>
          <w:bCs/>
        </w:rPr>
        <w:t>c</w:t>
      </w:r>
      <w:proofErr w:type="spellEnd"/>
      <w:r w:rsidRPr="00E57E19">
        <w:rPr>
          <w:b/>
          <w:bCs/>
        </w:rPr>
        <w:t>)</w:t>
      </w:r>
      <w:r w:rsidRPr="00E57E19">
        <w:t> </w:t>
      </w:r>
      <w:proofErr w:type="spellStart"/>
      <w:r w:rsidRPr="00E57E19">
        <w:t>părțile</w:t>
      </w:r>
      <w:proofErr w:type="spellEnd"/>
      <w:r w:rsidRPr="00E57E19">
        <w:t xml:space="preserve"> nu </w:t>
      </w:r>
      <w:proofErr w:type="spellStart"/>
      <w:r w:rsidRPr="00E57E19">
        <w:t>ajung</w:t>
      </w:r>
      <w:proofErr w:type="spellEnd"/>
      <w:r w:rsidRPr="00E57E19">
        <w:t xml:space="preserve"> la o </w:t>
      </w:r>
      <w:proofErr w:type="spellStart"/>
      <w:r w:rsidRPr="00E57E19">
        <w:t>înțelegere</w:t>
      </w:r>
      <w:proofErr w:type="spellEnd"/>
      <w:r w:rsidRPr="00E57E19">
        <w:t xml:space="preserve"> </w:t>
      </w:r>
      <w:proofErr w:type="spellStart"/>
      <w:r w:rsidRPr="00E57E19">
        <w:t>privind</w:t>
      </w:r>
      <w:proofErr w:type="spellEnd"/>
      <w:r w:rsidRPr="00E57E19">
        <w:t xml:space="preserve"> </w:t>
      </w:r>
      <w:proofErr w:type="spellStart"/>
      <w:r w:rsidRPr="00E57E19">
        <w:t>încheierea</w:t>
      </w:r>
      <w:proofErr w:type="spellEnd"/>
      <w:r w:rsidRPr="00E57E19">
        <w:t xml:space="preserve"> </w:t>
      </w:r>
      <w:proofErr w:type="spellStart"/>
      <w:r w:rsidRPr="00E57E19">
        <w:t>unui</w:t>
      </w:r>
      <w:proofErr w:type="spellEnd"/>
      <w:r w:rsidRPr="00E57E19">
        <w:t xml:space="preserve"> contract </w:t>
      </w:r>
      <w:proofErr w:type="spellStart"/>
      <w:r w:rsidRPr="00E57E19">
        <w:t>sau</w:t>
      </w:r>
      <w:proofErr w:type="spellEnd"/>
      <w:r w:rsidRPr="00E57E19">
        <w:t xml:space="preserve"> </w:t>
      </w:r>
      <w:proofErr w:type="spellStart"/>
      <w:r w:rsidRPr="00E57E19">
        <w:t>acord</w:t>
      </w:r>
      <w:proofErr w:type="spellEnd"/>
      <w:r w:rsidRPr="00E57E19">
        <w:t xml:space="preserve"> </w:t>
      </w:r>
      <w:proofErr w:type="spellStart"/>
      <w:r w:rsidRPr="00E57E19">
        <w:t>colectiv</w:t>
      </w:r>
      <w:proofErr w:type="spellEnd"/>
      <w:r w:rsidRPr="00E57E19">
        <w:t xml:space="preserve"> de </w:t>
      </w:r>
      <w:proofErr w:type="spellStart"/>
      <w:r w:rsidRPr="00E57E19">
        <w:t>muncă</w:t>
      </w:r>
      <w:proofErr w:type="spellEnd"/>
      <w:r w:rsidRPr="00E57E19">
        <w:t xml:space="preserve"> </w:t>
      </w:r>
      <w:proofErr w:type="spellStart"/>
      <w:r w:rsidRPr="00E57E19">
        <w:t>până</w:t>
      </w:r>
      <w:proofErr w:type="spellEnd"/>
      <w:r w:rsidRPr="00E57E19">
        <w:t xml:space="preserve"> la data </w:t>
      </w:r>
      <w:proofErr w:type="spellStart"/>
      <w:r w:rsidRPr="00E57E19">
        <w:t>stabilită</w:t>
      </w:r>
      <w:proofErr w:type="spellEnd"/>
      <w:r w:rsidRPr="00E57E19">
        <w:t xml:space="preserve"> de </w:t>
      </w:r>
      <w:proofErr w:type="spellStart"/>
      <w:r w:rsidRPr="00E57E19">
        <w:t>comun</w:t>
      </w:r>
      <w:proofErr w:type="spellEnd"/>
      <w:r w:rsidRPr="00E57E19">
        <w:t xml:space="preserve"> </w:t>
      </w:r>
      <w:proofErr w:type="spellStart"/>
      <w:r w:rsidRPr="00E57E19">
        <w:t>acord</w:t>
      </w:r>
      <w:proofErr w:type="spellEnd"/>
      <w:r w:rsidRPr="00E57E19">
        <w:t xml:space="preserve"> </w:t>
      </w:r>
      <w:proofErr w:type="spellStart"/>
      <w:r w:rsidRPr="00E57E19">
        <w:t>pentru</w:t>
      </w:r>
      <w:proofErr w:type="spellEnd"/>
      <w:r w:rsidRPr="00E57E19">
        <w:t xml:space="preserve"> </w:t>
      </w:r>
      <w:proofErr w:type="spellStart"/>
      <w:r w:rsidRPr="00E57E19">
        <w:t>finalizarea</w:t>
      </w:r>
      <w:proofErr w:type="spellEnd"/>
      <w:r w:rsidRPr="00E57E19">
        <w:t xml:space="preserve"> </w:t>
      </w:r>
      <w:proofErr w:type="spellStart"/>
      <w:r w:rsidRPr="00E57E19">
        <w:t>negocierilor</w:t>
      </w:r>
      <w:proofErr w:type="spellEnd"/>
      <w:r w:rsidRPr="00E57E19">
        <w:t>.;</w:t>
      </w:r>
      <w:r w:rsidRPr="00E57E19">
        <w:rPr>
          <w:b/>
          <w:bCs/>
        </w:rPr>
        <w:t>– </w:t>
      </w:r>
      <w:hyperlink r:id="rId26" w:history="1">
        <w:r w:rsidRPr="00E57E19">
          <w:rPr>
            <w:rStyle w:val="Hyperlink"/>
          </w:rPr>
          <w:t>Art. 164</w:t>
        </w:r>
      </w:hyperlink>
      <w:r w:rsidRPr="00E57E19">
        <w:t xml:space="preserve">: „Pe </w:t>
      </w:r>
      <w:proofErr w:type="spellStart"/>
      <w:r w:rsidRPr="00E57E19">
        <w:t>durata</w:t>
      </w:r>
      <w:proofErr w:type="spellEnd"/>
      <w:r w:rsidRPr="00E57E19">
        <w:t xml:space="preserve"> </w:t>
      </w:r>
      <w:proofErr w:type="spellStart"/>
      <w:r w:rsidRPr="00E57E19">
        <w:t>valabilității</w:t>
      </w:r>
      <w:proofErr w:type="spellEnd"/>
      <w:r w:rsidRPr="00E57E19">
        <w:t xml:space="preserve"> </w:t>
      </w:r>
      <w:proofErr w:type="spellStart"/>
      <w:r w:rsidRPr="00E57E19">
        <w:t>unui</w:t>
      </w:r>
      <w:proofErr w:type="spellEnd"/>
      <w:r w:rsidRPr="00E57E19">
        <w:t xml:space="preserve"> contract </w:t>
      </w:r>
      <w:proofErr w:type="spellStart"/>
      <w:r w:rsidRPr="00E57E19">
        <w:t>sau</w:t>
      </w:r>
      <w:proofErr w:type="spellEnd"/>
      <w:r w:rsidRPr="00E57E19">
        <w:t xml:space="preserve"> </w:t>
      </w:r>
      <w:proofErr w:type="spellStart"/>
      <w:r w:rsidRPr="00E57E19">
        <w:t>acord</w:t>
      </w:r>
      <w:proofErr w:type="spellEnd"/>
      <w:r w:rsidRPr="00E57E19">
        <w:t xml:space="preserve"> </w:t>
      </w:r>
      <w:proofErr w:type="spellStart"/>
      <w:r w:rsidRPr="00E57E19">
        <w:t>colectiv</w:t>
      </w:r>
      <w:proofErr w:type="spellEnd"/>
      <w:r w:rsidRPr="00E57E19">
        <w:t xml:space="preserve"> de </w:t>
      </w:r>
      <w:proofErr w:type="spellStart"/>
      <w:r w:rsidRPr="00E57E19">
        <w:t>muncă</w:t>
      </w:r>
      <w:proofErr w:type="spellEnd"/>
      <w:r w:rsidRPr="00E57E19">
        <w:t xml:space="preserve"> </w:t>
      </w:r>
      <w:proofErr w:type="spellStart"/>
      <w:r w:rsidRPr="00E57E19">
        <w:t>angajații</w:t>
      </w:r>
      <w:proofErr w:type="spellEnd"/>
      <w:r w:rsidRPr="00E57E19">
        <w:t xml:space="preserve"> nu pot </w:t>
      </w:r>
      <w:proofErr w:type="spellStart"/>
      <w:r w:rsidRPr="00E57E19">
        <w:t>declanșa</w:t>
      </w:r>
      <w:proofErr w:type="spellEnd"/>
      <w:r w:rsidRPr="00E57E19">
        <w:t xml:space="preserve"> </w:t>
      </w:r>
      <w:proofErr w:type="spellStart"/>
      <w:r w:rsidRPr="00E57E19">
        <w:t>conflictul</w:t>
      </w:r>
      <w:proofErr w:type="spellEnd"/>
      <w:r w:rsidRPr="00E57E19">
        <w:t xml:space="preserve"> </w:t>
      </w:r>
      <w:proofErr w:type="spellStart"/>
      <w:r w:rsidRPr="00E57E19">
        <w:t>colectiv</w:t>
      </w:r>
      <w:proofErr w:type="spellEnd"/>
      <w:r w:rsidRPr="00E57E19">
        <w:t xml:space="preserve"> de </w:t>
      </w:r>
      <w:proofErr w:type="spellStart"/>
      <w:r w:rsidRPr="00E57E19">
        <w:t>muncă</w:t>
      </w:r>
      <w:proofErr w:type="spellEnd"/>
      <w:r w:rsidRPr="00E57E19">
        <w:t>.“</w:t>
      </w:r>
    </w:p>
    <w:p w14:paraId="1C4C08FA" w14:textId="77777777" w:rsidR="00E57E19" w:rsidRDefault="00E57E19" w:rsidP="00E57E19">
      <w:pPr>
        <w:jc w:val="both"/>
      </w:pPr>
      <w:r w:rsidRPr="00E57E19">
        <w:rPr>
          <w:b/>
          <w:bCs/>
        </w:rPr>
        <w:lastRenderedPageBreak/>
        <w:t>12.</w:t>
      </w:r>
      <w:r w:rsidRPr="00E57E19">
        <w:t> </w:t>
      </w:r>
      <w:proofErr w:type="spellStart"/>
      <w:r w:rsidRPr="00E57E19">
        <w:t>Curtea</w:t>
      </w:r>
      <w:proofErr w:type="spellEnd"/>
      <w:r w:rsidRPr="00E57E19">
        <w:t xml:space="preserve"> </w:t>
      </w:r>
      <w:proofErr w:type="spellStart"/>
      <w:r w:rsidRPr="00E57E19">
        <w:t>constată</w:t>
      </w:r>
      <w:proofErr w:type="spellEnd"/>
      <w:r w:rsidRPr="00E57E19">
        <w:t xml:space="preserve"> </w:t>
      </w:r>
      <w:proofErr w:type="spellStart"/>
      <w:r w:rsidRPr="00E57E19">
        <w:t>că</w:t>
      </w:r>
      <w:proofErr w:type="spellEnd"/>
      <w:r w:rsidRPr="00E57E19">
        <w:t xml:space="preserve">, ulterior </w:t>
      </w:r>
      <w:proofErr w:type="spellStart"/>
      <w:r w:rsidRPr="00E57E19">
        <w:t>sesizării</w:t>
      </w:r>
      <w:proofErr w:type="spellEnd"/>
      <w:r w:rsidRPr="00E57E19">
        <w:t xml:space="preserve"> sale, </w:t>
      </w:r>
      <w:proofErr w:type="spellStart"/>
      <w:r w:rsidRPr="00E57E19">
        <w:fldChar w:fldCharType="begin"/>
      </w:r>
      <w:r w:rsidRPr="00E57E19">
        <w:instrText>HYPERLINK "https://legislatie.just.ro/Public/DetaliiDocumentAfis/248133"</w:instrText>
      </w:r>
      <w:r w:rsidRPr="00E57E19">
        <w:fldChar w:fldCharType="separate"/>
      </w:r>
      <w:r w:rsidRPr="00E57E19">
        <w:rPr>
          <w:rStyle w:val="Hyperlink"/>
        </w:rPr>
        <w:t>Legea</w:t>
      </w:r>
      <w:proofErr w:type="spellEnd"/>
      <w:r w:rsidRPr="00E57E19">
        <w:rPr>
          <w:rStyle w:val="Hyperlink"/>
        </w:rPr>
        <w:t xml:space="preserve"> nr. 62/2011</w:t>
      </w:r>
      <w:r w:rsidRPr="00E57E19">
        <w:fldChar w:fldCharType="end"/>
      </w:r>
      <w:r w:rsidRPr="00E57E19">
        <w:t xml:space="preserve"> a </w:t>
      </w:r>
      <w:proofErr w:type="spellStart"/>
      <w:r w:rsidRPr="00E57E19">
        <w:t>fost</w:t>
      </w:r>
      <w:proofErr w:type="spellEnd"/>
      <w:r w:rsidRPr="00E57E19">
        <w:t xml:space="preserve"> </w:t>
      </w:r>
      <w:proofErr w:type="spellStart"/>
      <w:r w:rsidRPr="00E57E19">
        <w:t>abrogată</w:t>
      </w:r>
      <w:proofErr w:type="spellEnd"/>
      <w:r w:rsidRPr="00E57E19">
        <w:t xml:space="preserve"> </w:t>
      </w:r>
      <w:proofErr w:type="spellStart"/>
      <w:r w:rsidRPr="00E57E19">
        <w:t>prin</w:t>
      </w:r>
      <w:proofErr w:type="spellEnd"/>
      <w:r w:rsidRPr="00E57E19">
        <w:t> </w:t>
      </w:r>
      <w:hyperlink r:id="rId27" w:history="1">
        <w:r w:rsidRPr="00E57E19">
          <w:rPr>
            <w:rStyle w:val="Hyperlink"/>
          </w:rPr>
          <w:t xml:space="preserve">art. 189 din </w:t>
        </w:r>
        <w:proofErr w:type="spellStart"/>
        <w:r w:rsidRPr="00E57E19">
          <w:rPr>
            <w:rStyle w:val="Hyperlink"/>
          </w:rPr>
          <w:t>Legea</w:t>
        </w:r>
        <w:proofErr w:type="spellEnd"/>
        <w:r w:rsidRPr="00E57E19">
          <w:rPr>
            <w:rStyle w:val="Hyperlink"/>
          </w:rPr>
          <w:t xml:space="preserve"> nr. 367/2022</w:t>
        </w:r>
      </w:hyperlink>
      <w:r w:rsidRPr="00E57E19">
        <w:t> </w:t>
      </w:r>
      <w:proofErr w:type="spellStart"/>
      <w:r w:rsidRPr="00E57E19">
        <w:t>privind</w:t>
      </w:r>
      <w:proofErr w:type="spellEnd"/>
      <w:r w:rsidRPr="00E57E19">
        <w:t xml:space="preserve"> </w:t>
      </w:r>
      <w:proofErr w:type="spellStart"/>
      <w:r w:rsidRPr="00E57E19">
        <w:t>dialogul</w:t>
      </w:r>
      <w:proofErr w:type="spellEnd"/>
      <w:r w:rsidRPr="00E57E19">
        <w:t xml:space="preserve"> social, </w:t>
      </w:r>
      <w:proofErr w:type="spellStart"/>
      <w:r w:rsidRPr="00E57E19">
        <w:t>publicată</w:t>
      </w:r>
      <w:proofErr w:type="spellEnd"/>
      <w:r w:rsidRPr="00E57E19">
        <w:t xml:space="preserve"> </w:t>
      </w:r>
      <w:proofErr w:type="spellStart"/>
      <w:r w:rsidRPr="00E57E19">
        <w:t>în</w:t>
      </w:r>
      <w:proofErr w:type="spellEnd"/>
      <w:r w:rsidRPr="00E57E19">
        <w:t xml:space="preserve"> </w:t>
      </w:r>
      <w:proofErr w:type="spellStart"/>
      <w:r w:rsidRPr="00E57E19">
        <w:t>Monitorul</w:t>
      </w:r>
      <w:proofErr w:type="spellEnd"/>
      <w:r w:rsidRPr="00E57E19">
        <w:t xml:space="preserve"> </w:t>
      </w:r>
      <w:proofErr w:type="spellStart"/>
      <w:r w:rsidRPr="00E57E19">
        <w:t>Oficial</w:t>
      </w:r>
      <w:proofErr w:type="spellEnd"/>
      <w:r w:rsidRPr="00E57E19">
        <w:t xml:space="preserve"> al </w:t>
      </w:r>
      <w:proofErr w:type="spellStart"/>
      <w:r w:rsidRPr="00E57E19">
        <w:t>României</w:t>
      </w:r>
      <w:proofErr w:type="spellEnd"/>
      <w:r w:rsidRPr="00E57E19">
        <w:t xml:space="preserve">, Partea I, nr. 1238 din 22 </w:t>
      </w:r>
      <w:proofErr w:type="spellStart"/>
      <w:r w:rsidRPr="00E57E19">
        <w:t>decembrie</w:t>
      </w:r>
      <w:proofErr w:type="spellEnd"/>
      <w:r w:rsidRPr="00E57E19">
        <w:t xml:space="preserve"> 2022. </w:t>
      </w:r>
      <w:proofErr w:type="spellStart"/>
      <w:r w:rsidRPr="00E57E19">
        <w:t>Având</w:t>
      </w:r>
      <w:proofErr w:type="spellEnd"/>
      <w:r w:rsidRPr="00E57E19">
        <w:t xml:space="preserve"> </w:t>
      </w:r>
      <w:proofErr w:type="spellStart"/>
      <w:r w:rsidRPr="00E57E19">
        <w:t>în</w:t>
      </w:r>
      <w:proofErr w:type="spellEnd"/>
      <w:r w:rsidRPr="00E57E19">
        <w:t xml:space="preserve"> </w:t>
      </w:r>
      <w:proofErr w:type="spellStart"/>
      <w:r w:rsidRPr="00E57E19">
        <w:t>vedere</w:t>
      </w:r>
      <w:proofErr w:type="spellEnd"/>
      <w:r w:rsidRPr="00E57E19">
        <w:t xml:space="preserve"> </w:t>
      </w:r>
      <w:proofErr w:type="spellStart"/>
      <w:r w:rsidRPr="00E57E19">
        <w:t>cele</w:t>
      </w:r>
      <w:proofErr w:type="spellEnd"/>
      <w:r w:rsidRPr="00E57E19">
        <w:t xml:space="preserve"> </w:t>
      </w:r>
      <w:proofErr w:type="spellStart"/>
      <w:r w:rsidRPr="00E57E19">
        <w:t>reținute</w:t>
      </w:r>
      <w:proofErr w:type="spellEnd"/>
      <w:r w:rsidRPr="00E57E19">
        <w:t xml:space="preserve"> </w:t>
      </w:r>
      <w:proofErr w:type="spellStart"/>
      <w:r w:rsidRPr="00E57E19">
        <w:t>prin</w:t>
      </w:r>
      <w:proofErr w:type="spellEnd"/>
      <w:r w:rsidRPr="00E57E19">
        <w:t> </w:t>
      </w:r>
      <w:proofErr w:type="spellStart"/>
      <w:r w:rsidRPr="00E57E19">
        <w:fldChar w:fldCharType="begin"/>
      </w:r>
      <w:r w:rsidRPr="00E57E19">
        <w:instrText>HYPERLINK "https://legislatie.just.ro/Public/DetaliiDocumentAfis/130533"</w:instrText>
      </w:r>
      <w:r w:rsidRPr="00E57E19">
        <w:fldChar w:fldCharType="separate"/>
      </w:r>
      <w:r w:rsidRPr="00E57E19">
        <w:rPr>
          <w:rStyle w:val="Hyperlink"/>
        </w:rPr>
        <w:t>Decizia</w:t>
      </w:r>
      <w:proofErr w:type="spellEnd"/>
      <w:r w:rsidRPr="00E57E19">
        <w:rPr>
          <w:rStyle w:val="Hyperlink"/>
        </w:rPr>
        <w:t xml:space="preserve"> nr. 766 din 15 </w:t>
      </w:r>
      <w:proofErr w:type="spellStart"/>
      <w:r w:rsidRPr="00E57E19">
        <w:rPr>
          <w:rStyle w:val="Hyperlink"/>
        </w:rPr>
        <w:t>iunie</w:t>
      </w:r>
      <w:proofErr w:type="spellEnd"/>
      <w:r w:rsidRPr="00E57E19">
        <w:rPr>
          <w:rStyle w:val="Hyperlink"/>
        </w:rPr>
        <w:t xml:space="preserve"> 2011</w:t>
      </w:r>
      <w:r w:rsidRPr="00E57E19">
        <w:fldChar w:fldCharType="end"/>
      </w:r>
      <w:r w:rsidRPr="00E57E19">
        <w:t xml:space="preserve">, </w:t>
      </w:r>
      <w:proofErr w:type="spellStart"/>
      <w:r w:rsidRPr="00E57E19">
        <w:t>publicată</w:t>
      </w:r>
      <w:proofErr w:type="spellEnd"/>
      <w:r w:rsidRPr="00E57E19">
        <w:t xml:space="preserve"> </w:t>
      </w:r>
      <w:proofErr w:type="spellStart"/>
      <w:r w:rsidRPr="00E57E19">
        <w:t>în</w:t>
      </w:r>
      <w:proofErr w:type="spellEnd"/>
      <w:r w:rsidRPr="00E57E19">
        <w:t xml:space="preserve"> </w:t>
      </w:r>
      <w:proofErr w:type="spellStart"/>
      <w:r w:rsidRPr="00E57E19">
        <w:t>Monitorul</w:t>
      </w:r>
      <w:proofErr w:type="spellEnd"/>
      <w:r w:rsidRPr="00E57E19">
        <w:t xml:space="preserve"> </w:t>
      </w:r>
      <w:proofErr w:type="spellStart"/>
      <w:r w:rsidRPr="00E57E19">
        <w:t>Oficial</w:t>
      </w:r>
      <w:proofErr w:type="spellEnd"/>
      <w:r w:rsidRPr="00E57E19">
        <w:t xml:space="preserve"> al </w:t>
      </w:r>
      <w:proofErr w:type="spellStart"/>
      <w:r w:rsidRPr="00E57E19">
        <w:t>României</w:t>
      </w:r>
      <w:proofErr w:type="spellEnd"/>
      <w:r w:rsidRPr="00E57E19">
        <w:t xml:space="preserve">, Partea I, nr. 549 din 3 august 2011, </w:t>
      </w:r>
      <w:proofErr w:type="spellStart"/>
      <w:r w:rsidRPr="00E57E19">
        <w:t>potrivit</w:t>
      </w:r>
      <w:proofErr w:type="spellEnd"/>
      <w:r w:rsidRPr="00E57E19">
        <w:t xml:space="preserve"> </w:t>
      </w:r>
      <w:proofErr w:type="spellStart"/>
      <w:r w:rsidRPr="00E57E19">
        <w:t>cărora</w:t>
      </w:r>
      <w:proofErr w:type="spellEnd"/>
      <w:r w:rsidRPr="00E57E19">
        <w:t xml:space="preserve"> sunt </w:t>
      </w:r>
      <w:proofErr w:type="spellStart"/>
      <w:r w:rsidRPr="00E57E19">
        <w:t>supuse</w:t>
      </w:r>
      <w:proofErr w:type="spellEnd"/>
      <w:r w:rsidRPr="00E57E19">
        <w:t xml:space="preserve"> </w:t>
      </w:r>
      <w:proofErr w:type="spellStart"/>
      <w:r w:rsidRPr="00E57E19">
        <w:t>controlului</w:t>
      </w:r>
      <w:proofErr w:type="spellEnd"/>
      <w:r w:rsidRPr="00E57E19">
        <w:t xml:space="preserve"> de </w:t>
      </w:r>
      <w:proofErr w:type="spellStart"/>
      <w:r w:rsidRPr="00E57E19">
        <w:t>constituționalitate</w:t>
      </w:r>
      <w:proofErr w:type="spellEnd"/>
      <w:r w:rsidRPr="00E57E19">
        <w:t xml:space="preserve"> </w:t>
      </w:r>
      <w:proofErr w:type="spellStart"/>
      <w:r w:rsidRPr="00E57E19">
        <w:t>și</w:t>
      </w:r>
      <w:proofErr w:type="spellEnd"/>
      <w:r w:rsidRPr="00E57E19">
        <w:t xml:space="preserve"> </w:t>
      </w:r>
      <w:proofErr w:type="spellStart"/>
      <w:r w:rsidRPr="00E57E19">
        <w:t>legile</w:t>
      </w:r>
      <w:proofErr w:type="spellEnd"/>
      <w:r w:rsidRPr="00E57E19">
        <w:t xml:space="preserve"> </w:t>
      </w:r>
      <w:proofErr w:type="spellStart"/>
      <w:r w:rsidRPr="00E57E19">
        <w:t>sau</w:t>
      </w:r>
      <w:proofErr w:type="spellEnd"/>
      <w:r w:rsidRPr="00E57E19">
        <w:t xml:space="preserve"> </w:t>
      </w:r>
      <w:proofErr w:type="spellStart"/>
      <w:r w:rsidRPr="00E57E19">
        <w:t>ordonanțele</w:t>
      </w:r>
      <w:proofErr w:type="spellEnd"/>
      <w:r w:rsidRPr="00E57E19">
        <w:t xml:space="preserve"> </w:t>
      </w:r>
      <w:proofErr w:type="spellStart"/>
      <w:r w:rsidRPr="00E57E19">
        <w:t>ori</w:t>
      </w:r>
      <w:proofErr w:type="spellEnd"/>
      <w:r w:rsidRPr="00E57E19">
        <w:t xml:space="preserve"> </w:t>
      </w:r>
      <w:proofErr w:type="spellStart"/>
      <w:r w:rsidRPr="00E57E19">
        <w:t>dispozițiile</w:t>
      </w:r>
      <w:proofErr w:type="spellEnd"/>
      <w:r w:rsidRPr="00E57E19">
        <w:t xml:space="preserve"> din </w:t>
      </w:r>
      <w:proofErr w:type="spellStart"/>
      <w:r w:rsidRPr="00E57E19">
        <w:t>legi</w:t>
      </w:r>
      <w:proofErr w:type="spellEnd"/>
      <w:r w:rsidRPr="00E57E19">
        <w:t xml:space="preserve"> </w:t>
      </w:r>
      <w:proofErr w:type="spellStart"/>
      <w:r w:rsidRPr="00E57E19">
        <w:t>sau</w:t>
      </w:r>
      <w:proofErr w:type="spellEnd"/>
      <w:r w:rsidRPr="00E57E19">
        <w:t xml:space="preserve"> din </w:t>
      </w:r>
      <w:proofErr w:type="spellStart"/>
      <w:r w:rsidRPr="00E57E19">
        <w:t>ordonanțe</w:t>
      </w:r>
      <w:proofErr w:type="spellEnd"/>
      <w:r w:rsidRPr="00E57E19">
        <w:t xml:space="preserve"> ale </w:t>
      </w:r>
      <w:proofErr w:type="spellStart"/>
      <w:r w:rsidRPr="00E57E19">
        <w:t>căror</w:t>
      </w:r>
      <w:proofErr w:type="spellEnd"/>
      <w:r w:rsidRPr="00E57E19">
        <w:t xml:space="preserve"> </w:t>
      </w:r>
      <w:proofErr w:type="spellStart"/>
      <w:r w:rsidRPr="00E57E19">
        <w:t>efecte</w:t>
      </w:r>
      <w:proofErr w:type="spellEnd"/>
      <w:r w:rsidRPr="00E57E19">
        <w:t xml:space="preserve"> </w:t>
      </w:r>
      <w:proofErr w:type="spellStart"/>
      <w:r w:rsidRPr="00E57E19">
        <w:t>juridice</w:t>
      </w:r>
      <w:proofErr w:type="spellEnd"/>
      <w:r w:rsidRPr="00E57E19">
        <w:t xml:space="preserve"> </w:t>
      </w:r>
      <w:proofErr w:type="spellStart"/>
      <w:r w:rsidRPr="00E57E19">
        <w:t>continuă</w:t>
      </w:r>
      <w:proofErr w:type="spellEnd"/>
      <w:r w:rsidRPr="00E57E19">
        <w:t xml:space="preserve"> </w:t>
      </w:r>
      <w:proofErr w:type="spellStart"/>
      <w:r w:rsidRPr="00E57E19">
        <w:t>să</w:t>
      </w:r>
      <w:proofErr w:type="spellEnd"/>
      <w:r w:rsidRPr="00E57E19">
        <w:t xml:space="preserve"> se </w:t>
      </w:r>
      <w:proofErr w:type="spellStart"/>
      <w:r w:rsidRPr="00E57E19">
        <w:t>producă</w:t>
      </w:r>
      <w:proofErr w:type="spellEnd"/>
      <w:r w:rsidRPr="00E57E19">
        <w:t xml:space="preserve"> </w:t>
      </w:r>
      <w:proofErr w:type="spellStart"/>
      <w:r w:rsidRPr="00E57E19">
        <w:t>și</w:t>
      </w:r>
      <w:proofErr w:type="spellEnd"/>
      <w:r w:rsidRPr="00E57E19">
        <w:t xml:space="preserve"> </w:t>
      </w:r>
      <w:proofErr w:type="spellStart"/>
      <w:r w:rsidRPr="00E57E19">
        <w:t>după</w:t>
      </w:r>
      <w:proofErr w:type="spellEnd"/>
      <w:r w:rsidRPr="00E57E19">
        <w:t xml:space="preserve"> </w:t>
      </w:r>
      <w:proofErr w:type="spellStart"/>
      <w:r w:rsidRPr="00E57E19">
        <w:t>ieșirea</w:t>
      </w:r>
      <w:proofErr w:type="spellEnd"/>
      <w:r w:rsidRPr="00E57E19">
        <w:t xml:space="preserve"> lor din </w:t>
      </w:r>
      <w:proofErr w:type="spellStart"/>
      <w:r w:rsidRPr="00E57E19">
        <w:t>vigoare</w:t>
      </w:r>
      <w:proofErr w:type="spellEnd"/>
      <w:r w:rsidRPr="00E57E19">
        <w:t xml:space="preserve"> </w:t>
      </w:r>
      <w:proofErr w:type="spellStart"/>
      <w:r w:rsidRPr="00E57E19">
        <w:t>și</w:t>
      </w:r>
      <w:proofErr w:type="spellEnd"/>
      <w:r w:rsidRPr="00E57E19">
        <w:t xml:space="preserve"> </w:t>
      </w:r>
      <w:proofErr w:type="spellStart"/>
      <w:r w:rsidRPr="00E57E19">
        <w:t>având</w:t>
      </w:r>
      <w:proofErr w:type="spellEnd"/>
      <w:r w:rsidRPr="00E57E19">
        <w:t xml:space="preserve"> </w:t>
      </w:r>
      <w:proofErr w:type="spellStart"/>
      <w:r w:rsidRPr="00E57E19">
        <w:t>în</w:t>
      </w:r>
      <w:proofErr w:type="spellEnd"/>
      <w:r w:rsidRPr="00E57E19">
        <w:t xml:space="preserve"> </w:t>
      </w:r>
      <w:proofErr w:type="spellStart"/>
      <w:r w:rsidRPr="00E57E19">
        <w:t>vedere</w:t>
      </w:r>
      <w:proofErr w:type="spellEnd"/>
      <w:r w:rsidRPr="00E57E19">
        <w:t xml:space="preserve"> </w:t>
      </w:r>
      <w:proofErr w:type="spellStart"/>
      <w:r w:rsidRPr="00E57E19">
        <w:t>aplicabilitatea</w:t>
      </w:r>
      <w:proofErr w:type="spellEnd"/>
      <w:r w:rsidRPr="00E57E19">
        <w:t xml:space="preserve"> </w:t>
      </w:r>
      <w:proofErr w:type="spellStart"/>
      <w:r w:rsidRPr="00E57E19">
        <w:t>în</w:t>
      </w:r>
      <w:proofErr w:type="spellEnd"/>
      <w:r w:rsidRPr="00E57E19">
        <w:t xml:space="preserve"> </w:t>
      </w:r>
      <w:proofErr w:type="spellStart"/>
      <w:r w:rsidRPr="00E57E19">
        <w:t>cauza</w:t>
      </w:r>
      <w:proofErr w:type="spellEnd"/>
      <w:r w:rsidRPr="00E57E19">
        <w:t xml:space="preserve"> </w:t>
      </w:r>
      <w:proofErr w:type="spellStart"/>
      <w:r w:rsidRPr="00E57E19">
        <w:t>în</w:t>
      </w:r>
      <w:proofErr w:type="spellEnd"/>
      <w:r w:rsidRPr="00E57E19">
        <w:t xml:space="preserve"> care s-a </w:t>
      </w:r>
      <w:proofErr w:type="spellStart"/>
      <w:r w:rsidRPr="00E57E19">
        <w:t>ridicat</w:t>
      </w:r>
      <w:proofErr w:type="spellEnd"/>
      <w:r w:rsidRPr="00E57E19">
        <w:t xml:space="preserve"> </w:t>
      </w:r>
      <w:proofErr w:type="spellStart"/>
      <w:r w:rsidRPr="00E57E19">
        <w:t>excepția</w:t>
      </w:r>
      <w:proofErr w:type="spellEnd"/>
      <w:r w:rsidRPr="00E57E19">
        <w:t xml:space="preserve"> de </w:t>
      </w:r>
      <w:proofErr w:type="spellStart"/>
      <w:r w:rsidRPr="00E57E19">
        <w:t>neconstituționalitate</w:t>
      </w:r>
      <w:proofErr w:type="spellEnd"/>
      <w:r w:rsidRPr="00E57E19">
        <w:t xml:space="preserve"> a </w:t>
      </w:r>
      <w:proofErr w:type="spellStart"/>
      <w:r w:rsidRPr="00E57E19">
        <w:t>dispozițiilor</w:t>
      </w:r>
      <w:proofErr w:type="spellEnd"/>
      <w:r w:rsidRPr="00E57E19">
        <w:t xml:space="preserve"> de </w:t>
      </w:r>
      <w:proofErr w:type="spellStart"/>
      <w:r w:rsidRPr="00E57E19">
        <w:t>lege</w:t>
      </w:r>
      <w:proofErr w:type="spellEnd"/>
      <w:r w:rsidRPr="00E57E19">
        <w:t xml:space="preserve"> cu care a </w:t>
      </w:r>
      <w:proofErr w:type="spellStart"/>
      <w:r w:rsidRPr="00E57E19">
        <w:t>fost</w:t>
      </w:r>
      <w:proofErr w:type="spellEnd"/>
      <w:r w:rsidRPr="00E57E19">
        <w:t xml:space="preserve"> </w:t>
      </w:r>
      <w:proofErr w:type="spellStart"/>
      <w:r w:rsidRPr="00E57E19">
        <w:t>sesizată</w:t>
      </w:r>
      <w:proofErr w:type="spellEnd"/>
      <w:r w:rsidRPr="00E57E19">
        <w:t xml:space="preserve">, </w:t>
      </w:r>
      <w:proofErr w:type="spellStart"/>
      <w:r w:rsidRPr="00E57E19">
        <w:t>Curtea</w:t>
      </w:r>
      <w:proofErr w:type="spellEnd"/>
      <w:r w:rsidRPr="00E57E19">
        <w:t xml:space="preserve"> </w:t>
      </w:r>
      <w:proofErr w:type="spellStart"/>
      <w:r w:rsidRPr="00E57E19">
        <w:t>urmează</w:t>
      </w:r>
      <w:proofErr w:type="spellEnd"/>
      <w:r w:rsidRPr="00E57E19">
        <w:t xml:space="preserve"> </w:t>
      </w:r>
      <w:proofErr w:type="spellStart"/>
      <w:r w:rsidRPr="00E57E19">
        <w:t>să</w:t>
      </w:r>
      <w:proofErr w:type="spellEnd"/>
      <w:r w:rsidRPr="00E57E19">
        <w:t xml:space="preserve"> </w:t>
      </w:r>
      <w:proofErr w:type="spellStart"/>
      <w:r w:rsidRPr="00E57E19">
        <w:t>analizeze</w:t>
      </w:r>
      <w:proofErr w:type="spellEnd"/>
      <w:r w:rsidRPr="00E57E19">
        <w:t xml:space="preserve"> </w:t>
      </w:r>
      <w:proofErr w:type="spellStart"/>
      <w:r w:rsidRPr="00E57E19">
        <w:t>constituționalitatea</w:t>
      </w:r>
      <w:proofErr w:type="spellEnd"/>
      <w:r w:rsidRPr="00E57E19">
        <w:t xml:space="preserve"> </w:t>
      </w:r>
      <w:proofErr w:type="spellStart"/>
      <w:r w:rsidRPr="00E57E19">
        <w:t>dispozițiilor</w:t>
      </w:r>
      <w:proofErr w:type="spellEnd"/>
      <w:r w:rsidRPr="00E57E19">
        <w:t> </w:t>
      </w:r>
      <w:hyperlink r:id="rId28" w:history="1">
        <w:r w:rsidRPr="00E57E19">
          <w:rPr>
            <w:rStyle w:val="Hyperlink"/>
          </w:rPr>
          <w:t>art. 156</w:t>
        </w:r>
      </w:hyperlink>
      <w:r w:rsidRPr="00E57E19">
        <w:t>, </w:t>
      </w:r>
      <w:hyperlink r:id="rId29" w:history="1">
        <w:r w:rsidRPr="00E57E19">
          <w:rPr>
            <w:rStyle w:val="Hyperlink"/>
          </w:rPr>
          <w:t>161</w:t>
        </w:r>
      </w:hyperlink>
      <w:r w:rsidRPr="00E57E19">
        <w:t> </w:t>
      </w:r>
      <w:proofErr w:type="spellStart"/>
      <w:r w:rsidRPr="00E57E19">
        <w:t>și</w:t>
      </w:r>
      <w:proofErr w:type="spellEnd"/>
      <w:r w:rsidRPr="00E57E19">
        <w:t> </w:t>
      </w:r>
      <w:hyperlink r:id="rId30" w:history="1">
        <w:r w:rsidRPr="00E57E19">
          <w:rPr>
            <w:rStyle w:val="Hyperlink"/>
          </w:rPr>
          <w:t xml:space="preserve">164 din </w:t>
        </w:r>
        <w:proofErr w:type="spellStart"/>
        <w:r w:rsidRPr="00E57E19">
          <w:rPr>
            <w:rStyle w:val="Hyperlink"/>
          </w:rPr>
          <w:t>Legea</w:t>
        </w:r>
        <w:proofErr w:type="spellEnd"/>
        <w:r w:rsidRPr="00E57E19">
          <w:rPr>
            <w:rStyle w:val="Hyperlink"/>
          </w:rPr>
          <w:t xml:space="preserve"> nr. 62/2011</w:t>
        </w:r>
      </w:hyperlink>
      <w:r w:rsidRPr="00E57E19">
        <w:t>.</w:t>
      </w:r>
    </w:p>
    <w:p w14:paraId="43161488" w14:textId="77777777" w:rsidR="00E57E19" w:rsidRDefault="00E57E19" w:rsidP="00E57E19">
      <w:pPr>
        <w:jc w:val="both"/>
        <w:rPr>
          <w:lang w:val="it-IT"/>
        </w:rPr>
      </w:pPr>
      <w:r w:rsidRPr="00E57E19">
        <w:rPr>
          <w:b/>
          <w:bCs/>
          <w:lang w:val="it-IT"/>
        </w:rPr>
        <w:t>13.</w:t>
      </w:r>
      <w:r w:rsidRPr="00E57E19">
        <w:rPr>
          <w:lang w:val="it-IT"/>
        </w:rPr>
        <w:t> Autoarea excepției susține că dispozițiile de lege criticate sunt contrare prevederilor </w:t>
      </w:r>
      <w:r w:rsidRPr="00E57E19">
        <w:fldChar w:fldCharType="begin"/>
      </w:r>
      <w:r w:rsidRPr="00E57E19">
        <w:rPr>
          <w:lang w:val="it-IT"/>
        </w:rPr>
        <w:instrText>HYPERLINK "https://legislatie.just.ro/Public/DetaliiDocumentAfis/47355"</w:instrText>
      </w:r>
      <w:r w:rsidRPr="00E57E19">
        <w:fldChar w:fldCharType="separate"/>
      </w:r>
      <w:r w:rsidRPr="00E57E19">
        <w:rPr>
          <w:rStyle w:val="Hyperlink"/>
          <w:lang w:val="it-IT"/>
        </w:rPr>
        <w:t>art. 43 din Constituție</w:t>
      </w:r>
      <w:r w:rsidRPr="00E57E19">
        <w:fldChar w:fldCharType="end"/>
      </w:r>
      <w:r w:rsidRPr="00E57E19">
        <w:rPr>
          <w:lang w:val="it-IT"/>
        </w:rPr>
        <w:t> referitoare la dreptul la grevă.</w:t>
      </w:r>
    </w:p>
    <w:p w14:paraId="4860B871" w14:textId="77777777" w:rsidR="00E57E19" w:rsidRDefault="00E57E19" w:rsidP="00E57E19">
      <w:pPr>
        <w:jc w:val="both"/>
        <w:rPr>
          <w:lang w:val="it-IT"/>
        </w:rPr>
      </w:pPr>
      <w:r w:rsidRPr="00E57E19">
        <w:rPr>
          <w:b/>
          <w:bCs/>
          <w:lang w:val="it-IT"/>
        </w:rPr>
        <w:t>14.</w:t>
      </w:r>
      <w:r w:rsidRPr="00E57E19">
        <w:rPr>
          <w:lang w:val="it-IT"/>
        </w:rPr>
        <w:t> Examinând excepția de neconstituționalitate, Curtea constată că, în esență, critica formulată de autoarea acesteia vizează condițiile legale de desfășurare a dreptului la grevă, apreciate ca fiind prea restrictive. Se susține în acest sens că dreptul la grevă poate fi exercitat doar în lipsa unui contract colectiv de muncă și este limitat la motive legate de încheierea unui astfel de contract.</w:t>
      </w:r>
    </w:p>
    <w:p w14:paraId="6296323A" w14:textId="77777777" w:rsidR="00E57E19" w:rsidRDefault="00E57E19" w:rsidP="00E57E19">
      <w:pPr>
        <w:jc w:val="both"/>
        <w:rPr>
          <w:lang w:val="it-IT"/>
        </w:rPr>
      </w:pPr>
      <w:r w:rsidRPr="00E57E19">
        <w:rPr>
          <w:b/>
          <w:bCs/>
        </w:rPr>
        <w:t>15.</w:t>
      </w:r>
      <w:r w:rsidRPr="00E57E19">
        <w:t> </w:t>
      </w:r>
      <w:proofErr w:type="spellStart"/>
      <w:r w:rsidRPr="00E57E19">
        <w:t>Față</w:t>
      </w:r>
      <w:proofErr w:type="spellEnd"/>
      <w:r w:rsidRPr="00E57E19">
        <w:t xml:space="preserve"> de </w:t>
      </w:r>
      <w:proofErr w:type="spellStart"/>
      <w:r w:rsidRPr="00E57E19">
        <w:t>această</w:t>
      </w:r>
      <w:proofErr w:type="spellEnd"/>
      <w:r w:rsidRPr="00E57E19">
        <w:t xml:space="preserve"> </w:t>
      </w:r>
      <w:proofErr w:type="spellStart"/>
      <w:r w:rsidRPr="00E57E19">
        <w:t>critică</w:t>
      </w:r>
      <w:proofErr w:type="spellEnd"/>
      <w:r w:rsidRPr="00E57E19">
        <w:t xml:space="preserve">, </w:t>
      </w:r>
      <w:proofErr w:type="spellStart"/>
      <w:r w:rsidRPr="00E57E19">
        <w:t>Curtea</w:t>
      </w:r>
      <w:proofErr w:type="spellEnd"/>
      <w:r w:rsidRPr="00E57E19">
        <w:t xml:space="preserve"> </w:t>
      </w:r>
      <w:proofErr w:type="spellStart"/>
      <w:r w:rsidRPr="00E57E19">
        <w:t>reține</w:t>
      </w:r>
      <w:proofErr w:type="spellEnd"/>
      <w:r w:rsidRPr="00E57E19">
        <w:t xml:space="preserve"> </w:t>
      </w:r>
      <w:proofErr w:type="spellStart"/>
      <w:r w:rsidRPr="00E57E19">
        <w:t>că</w:t>
      </w:r>
      <w:proofErr w:type="spellEnd"/>
      <w:r w:rsidRPr="00E57E19">
        <w:t> </w:t>
      </w:r>
      <w:proofErr w:type="spellStart"/>
      <w:r w:rsidRPr="00E57E19">
        <w:fldChar w:fldCharType="begin"/>
      </w:r>
      <w:r w:rsidRPr="00E57E19">
        <w:instrText>HYPERLINK "https://legislatie.just.ro/Public/DetaliiDocumentAfis/47355"</w:instrText>
      </w:r>
      <w:r w:rsidRPr="00E57E19">
        <w:fldChar w:fldCharType="separate"/>
      </w:r>
      <w:r w:rsidRPr="00E57E19">
        <w:rPr>
          <w:rStyle w:val="Hyperlink"/>
        </w:rPr>
        <w:t>Legea</w:t>
      </w:r>
      <w:proofErr w:type="spellEnd"/>
      <w:r w:rsidRPr="00E57E19">
        <w:rPr>
          <w:rStyle w:val="Hyperlink"/>
        </w:rPr>
        <w:t xml:space="preserve"> </w:t>
      </w:r>
      <w:proofErr w:type="spellStart"/>
      <w:r w:rsidRPr="00E57E19">
        <w:rPr>
          <w:rStyle w:val="Hyperlink"/>
        </w:rPr>
        <w:t>fundamentală</w:t>
      </w:r>
      <w:proofErr w:type="spellEnd"/>
      <w:r w:rsidRPr="00E57E19">
        <w:fldChar w:fldCharType="end"/>
      </w:r>
      <w:r w:rsidRPr="00E57E19">
        <w:t> </w:t>
      </w:r>
      <w:proofErr w:type="spellStart"/>
      <w:r w:rsidRPr="00E57E19">
        <w:t>consacră</w:t>
      </w:r>
      <w:proofErr w:type="spellEnd"/>
      <w:r w:rsidRPr="00E57E19">
        <w:t xml:space="preserve"> </w:t>
      </w:r>
      <w:proofErr w:type="spellStart"/>
      <w:r w:rsidRPr="00E57E19">
        <w:t>în</w:t>
      </w:r>
      <w:proofErr w:type="spellEnd"/>
      <w:r w:rsidRPr="00E57E19">
        <w:t> </w:t>
      </w:r>
      <w:hyperlink r:id="rId31" w:history="1">
        <w:r w:rsidRPr="00E57E19">
          <w:rPr>
            <w:rStyle w:val="Hyperlink"/>
          </w:rPr>
          <w:t xml:space="preserve">art. 43 </w:t>
        </w:r>
        <w:proofErr w:type="spellStart"/>
        <w:r w:rsidRPr="00E57E19">
          <w:rPr>
            <w:rStyle w:val="Hyperlink"/>
          </w:rPr>
          <w:t>alin</w:t>
        </w:r>
        <w:proofErr w:type="spellEnd"/>
        <w:r w:rsidRPr="00E57E19">
          <w:rPr>
            <w:rStyle w:val="Hyperlink"/>
          </w:rPr>
          <w:t xml:space="preserve">. </w:t>
        </w:r>
        <w:r w:rsidRPr="00E57E19">
          <w:rPr>
            <w:rStyle w:val="Hyperlink"/>
            <w:lang w:val="it-IT"/>
          </w:rPr>
          <w:t>(1)</w:t>
        </w:r>
      </w:hyperlink>
      <w:r w:rsidRPr="00E57E19">
        <w:rPr>
          <w:lang w:val="it-IT"/>
        </w:rPr>
        <w:t> dreptul la grevă, circumscriindu-l apărării intereselor profesionale, economice și sociale ale salariaților. În </w:t>
      </w:r>
      <w:r w:rsidRPr="00E57E19">
        <w:fldChar w:fldCharType="begin"/>
      </w:r>
      <w:r w:rsidRPr="00E57E19">
        <w:rPr>
          <w:lang w:val="it-IT"/>
        </w:rPr>
        <w:instrText>HYPERLINK "https://legislatie.just.ro/Public/DetaliiDocumentAfis/47355"</w:instrText>
      </w:r>
      <w:r w:rsidRPr="00E57E19">
        <w:fldChar w:fldCharType="separate"/>
      </w:r>
      <w:r w:rsidRPr="00E57E19">
        <w:rPr>
          <w:rStyle w:val="Hyperlink"/>
          <w:lang w:val="it-IT"/>
        </w:rPr>
        <w:t>alin. (2)</w:t>
      </w:r>
      <w:r w:rsidRPr="00E57E19">
        <w:fldChar w:fldCharType="end"/>
      </w:r>
      <w:r w:rsidRPr="00E57E19">
        <w:rPr>
          <w:lang w:val="it-IT"/>
        </w:rPr>
        <w:t xml:space="preserve"> al aceluiași articol constituțional se precizează că legea este cea care stabilește condițiile și limitele acestui drept, precum și garanțiile necesare asigurării serviciilor esențiale pentru societate. Prin urmare, așa cum </w:t>
      </w:r>
      <w:r w:rsidRPr="00E57E19">
        <w:rPr>
          <w:b/>
          <w:bCs/>
          <w:u w:val="single"/>
          <w:lang w:val="it-IT"/>
        </w:rPr>
        <w:t>Curtea Constituțională a reținut în jurisprudența sa, dreptul la grevă nu este unul absolut, astfel că exercitarea sa poate fi supusă unor condiții pe care legiuitorul le consideră necesare pentru a asigura deopotrivă valorificarea atât a drepturilor salariaților, cât și a drepturilor angajatorului</w:t>
      </w:r>
      <w:r w:rsidRPr="00E57E19">
        <w:rPr>
          <w:lang w:val="it-IT"/>
        </w:rPr>
        <w:t xml:space="preserve"> (a se vedea în acest sens </w:t>
      </w:r>
      <w:r w:rsidRPr="00E57E19">
        <w:fldChar w:fldCharType="begin"/>
      </w:r>
      <w:r w:rsidRPr="00E57E19">
        <w:rPr>
          <w:lang w:val="it-IT"/>
        </w:rPr>
        <w:instrText>HYPERLINK "https://legislatie.just.ro/Public/DetaliiDocumentAfis/91027"</w:instrText>
      </w:r>
      <w:r w:rsidRPr="00E57E19">
        <w:fldChar w:fldCharType="separate"/>
      </w:r>
      <w:r w:rsidRPr="00E57E19">
        <w:rPr>
          <w:rStyle w:val="Hyperlink"/>
          <w:lang w:val="it-IT"/>
        </w:rPr>
        <w:t>Decizia nr. 161 din 26 februarie 2008</w:t>
      </w:r>
      <w:r w:rsidRPr="00E57E19">
        <w:fldChar w:fldCharType="end"/>
      </w:r>
      <w:r w:rsidRPr="00E57E19">
        <w:rPr>
          <w:lang w:val="it-IT"/>
        </w:rPr>
        <w:t xml:space="preserve">, publicată în Monitorul Oficial al României, Partea I, nr. 263 din 3 aprilie 2008). Curtea a observat, de asemenea, că </w:t>
      </w:r>
      <w:r w:rsidRPr="00E57E19">
        <w:rPr>
          <w:b/>
          <w:bCs/>
          <w:u w:val="single"/>
          <w:lang w:val="it-IT"/>
        </w:rPr>
        <w:t>legiuitorul a instituit anumite interdicții și restrângeri ale dreptului la grevă în scopul asigurării bunului mers al activității economico-sociale și al garantării intereselor de ordin general</w:t>
      </w:r>
      <w:r w:rsidRPr="00E57E19">
        <w:rPr>
          <w:lang w:val="it-IT"/>
        </w:rPr>
        <w:t xml:space="preserve"> (în acest sens a se vedea, spre exemplu, </w:t>
      </w:r>
      <w:r w:rsidRPr="00E57E19">
        <w:fldChar w:fldCharType="begin"/>
      </w:r>
      <w:r w:rsidRPr="00E57E19">
        <w:rPr>
          <w:lang w:val="it-IT"/>
        </w:rPr>
        <w:instrText>HYPERLINK "https://legislatie.just.ro/Public/DetaliiDocumentAfis/89407"</w:instrText>
      </w:r>
      <w:r w:rsidRPr="00E57E19">
        <w:fldChar w:fldCharType="separate"/>
      </w:r>
      <w:r w:rsidRPr="00E57E19">
        <w:rPr>
          <w:rStyle w:val="Hyperlink"/>
          <w:lang w:val="it-IT"/>
        </w:rPr>
        <w:t>Decizia nr. 1.225 din 20 decembrie 2007</w:t>
      </w:r>
      <w:r w:rsidRPr="00E57E19">
        <w:fldChar w:fldCharType="end"/>
      </w:r>
      <w:r w:rsidRPr="00E57E19">
        <w:rPr>
          <w:lang w:val="it-IT"/>
        </w:rPr>
        <w:t xml:space="preserve">, publicată în Monitorul Oficial al României, Partea I, nr. 100 din 8 februarie 2008). De asemenea, Curtea a apreciat, în jurisprudența sa, că </w:t>
      </w:r>
      <w:r w:rsidRPr="00E57E19">
        <w:rPr>
          <w:b/>
          <w:bCs/>
          <w:u w:val="single"/>
          <w:lang w:val="it-IT"/>
        </w:rPr>
        <w:t>declanșarea și continuarea grevei într-o unitate și, cu atât mai mult, într-un întreg sector de activitate pot aduce atingere drepturilor, libertăților și intereselor legitime ale multor terțe persoane</w:t>
      </w:r>
      <w:r w:rsidRPr="00E57E19">
        <w:rPr>
          <w:lang w:val="it-IT"/>
        </w:rPr>
        <w:t>. Fără a nega dreptul salariaților la grevă, trebuie reținut că și acest drept poate fi exercitat, în spiritul prevederilor </w:t>
      </w:r>
      <w:r w:rsidRPr="00E57E19">
        <w:fldChar w:fldCharType="begin"/>
      </w:r>
      <w:r w:rsidRPr="00E57E19">
        <w:rPr>
          <w:lang w:val="it-IT"/>
        </w:rPr>
        <w:instrText>HYPERLINK "https://legislatie.just.ro/Public/DetaliiDocumentAfis/47355"</w:instrText>
      </w:r>
      <w:r w:rsidRPr="00E57E19">
        <w:fldChar w:fldCharType="separate"/>
      </w:r>
      <w:r w:rsidRPr="00E57E19">
        <w:rPr>
          <w:rStyle w:val="Hyperlink"/>
          <w:lang w:val="it-IT"/>
        </w:rPr>
        <w:t>art. 57 din Constituție</w:t>
      </w:r>
      <w:r w:rsidRPr="00E57E19">
        <w:fldChar w:fldCharType="end"/>
      </w:r>
      <w:r w:rsidRPr="00E57E19">
        <w:rPr>
          <w:lang w:val="it-IT"/>
        </w:rPr>
        <w:t>, cu bună-credință, fără a se încălca drepturile și libertățile celorlalți (</w:t>
      </w:r>
      <w:r w:rsidRPr="00E57E19">
        <w:fldChar w:fldCharType="begin"/>
      </w:r>
      <w:r w:rsidRPr="00E57E19">
        <w:rPr>
          <w:lang w:val="it-IT"/>
        </w:rPr>
        <w:instrText>HYPERLINK "https://legislatie.just.ro/Public/DetaliiDocumentAfis/79921"</w:instrText>
      </w:r>
      <w:r w:rsidRPr="00E57E19">
        <w:fldChar w:fldCharType="separate"/>
      </w:r>
      <w:r w:rsidRPr="00E57E19">
        <w:rPr>
          <w:rStyle w:val="Hyperlink"/>
          <w:lang w:val="it-IT"/>
        </w:rPr>
        <w:t>Decizia nr. 92 din 13 februarie 2007</w:t>
      </w:r>
      <w:r w:rsidRPr="00E57E19">
        <w:fldChar w:fldCharType="end"/>
      </w:r>
      <w:r w:rsidRPr="00E57E19">
        <w:rPr>
          <w:lang w:val="it-IT"/>
        </w:rPr>
        <w:t>, publicată în Monitorul Oficial al României, Partea I, nr. 149 din 1 martie 2007).</w:t>
      </w:r>
    </w:p>
    <w:p w14:paraId="3D89DDFD" w14:textId="77777777" w:rsidR="00E57E19" w:rsidRDefault="00E57E19" w:rsidP="00E57E19">
      <w:pPr>
        <w:jc w:val="both"/>
        <w:rPr>
          <w:lang w:val="it-IT"/>
        </w:rPr>
      </w:pPr>
      <w:r w:rsidRPr="00E57E19">
        <w:rPr>
          <w:b/>
          <w:bCs/>
          <w:lang w:val="it-IT"/>
        </w:rPr>
        <w:lastRenderedPageBreak/>
        <w:t>16.</w:t>
      </w:r>
      <w:r w:rsidRPr="00E57E19">
        <w:rPr>
          <w:lang w:val="it-IT"/>
        </w:rPr>
        <w:t> </w:t>
      </w:r>
      <w:r w:rsidRPr="00E57E19">
        <w:rPr>
          <w:b/>
          <w:bCs/>
          <w:u w:val="single"/>
          <w:lang w:val="it-IT"/>
        </w:rPr>
        <w:t>Rezumând cele mai sus arătate, Curtea reține că, în măsura în care dreptul la grevă constituie un drept fundamental care impune imperativ respectarea sa, în egală măsură, exercitarea acestui drept cere legiuitorului să instituie o reglementare care să asigure un echilibru just în raport cu interesele angajatorului și chiar, în anumite situații, cu interesele generale ale societății</w:t>
      </w:r>
      <w:r w:rsidRPr="00E57E19">
        <w:rPr>
          <w:lang w:val="it-IT"/>
        </w:rPr>
        <w:t>, de vreme ce poate duce la perturbarea semnificativă a activității unității, a intereselor angajatorului și ale celor care beneficiază de serviciile unității.</w:t>
      </w:r>
    </w:p>
    <w:p w14:paraId="02446FCE" w14:textId="77777777" w:rsidR="00E57E19" w:rsidRDefault="00E57E19" w:rsidP="00E57E19">
      <w:pPr>
        <w:jc w:val="both"/>
        <w:rPr>
          <w:lang w:val="it-IT"/>
        </w:rPr>
      </w:pPr>
      <w:r w:rsidRPr="00E57E19">
        <w:rPr>
          <w:b/>
          <w:bCs/>
          <w:lang w:val="it-IT"/>
        </w:rPr>
        <w:t>17.</w:t>
      </w:r>
      <w:r w:rsidRPr="00E57E19">
        <w:rPr>
          <w:lang w:val="it-IT"/>
        </w:rPr>
        <w:t> În ceea ce privește </w:t>
      </w:r>
      <w:r w:rsidRPr="00E57E19">
        <w:fldChar w:fldCharType="begin"/>
      </w:r>
      <w:r w:rsidRPr="00E57E19">
        <w:rPr>
          <w:lang w:val="it-IT"/>
        </w:rPr>
        <w:instrText>HYPERLINK "https://legislatie.just.ro/Public/DetaliiDocumentAfis/248133"</w:instrText>
      </w:r>
      <w:r w:rsidRPr="00E57E19">
        <w:fldChar w:fldCharType="separate"/>
      </w:r>
      <w:r w:rsidRPr="00E57E19">
        <w:rPr>
          <w:rStyle w:val="Hyperlink"/>
          <w:lang w:val="it-IT"/>
        </w:rPr>
        <w:t>Legea nr. 62/2011</w:t>
      </w:r>
      <w:r w:rsidRPr="00E57E19">
        <w:fldChar w:fldCharType="end"/>
      </w:r>
      <w:r w:rsidRPr="00E57E19">
        <w:rPr>
          <w:lang w:val="it-IT"/>
        </w:rPr>
        <w:t>, Curtea reține că aceasta operează cu două concepte: conflicte individuale de muncă, care au drept obiect exercitarea unor drepturi sau îndeplinirea unor obligații care decurg din contractele individuale și colective de muncă ori din acordurile colective de muncă și raporturile de serviciu ale funcționarilor publici, precum și din legi sau alte acte normative [</w:t>
      </w:r>
      <w:r w:rsidRPr="00E57E19">
        <w:fldChar w:fldCharType="begin"/>
      </w:r>
      <w:r w:rsidRPr="00E57E19">
        <w:rPr>
          <w:lang w:val="it-IT"/>
        </w:rPr>
        <w:instrText>HYPERLINK "https://legislatie.just.ro/Public/DetaliiDocumentAfis/248133"</w:instrText>
      </w:r>
      <w:r w:rsidRPr="00E57E19">
        <w:fldChar w:fldCharType="separate"/>
      </w:r>
      <w:r w:rsidRPr="00E57E19">
        <w:rPr>
          <w:rStyle w:val="Hyperlink"/>
          <w:lang w:val="it-IT"/>
        </w:rPr>
        <w:t>art. 1 lit. p) din Legea nr. 62/2011</w:t>
      </w:r>
      <w:r w:rsidRPr="00E57E19">
        <w:fldChar w:fldCharType="end"/>
      </w:r>
      <w:r w:rsidRPr="00E57E19">
        <w:rPr>
          <w:lang w:val="it-IT"/>
        </w:rPr>
        <w:t>], și conflicte colective de muncă, ce au drept obiect începerea, desfășurarea sau încheierea negocierilor privind contractele colective de muncă ori acordurile colective de muncă, în cazul funcționarilor publici [</w:t>
      </w:r>
      <w:r w:rsidRPr="00E57E19">
        <w:fldChar w:fldCharType="begin"/>
      </w:r>
      <w:r w:rsidRPr="00E57E19">
        <w:rPr>
          <w:lang w:val="it-IT"/>
        </w:rPr>
        <w:instrText>HYPERLINK "https://legislatie.just.ro/Public/DetaliiDocumentAfis/248133"</w:instrText>
      </w:r>
      <w:r w:rsidRPr="00E57E19">
        <w:fldChar w:fldCharType="separate"/>
      </w:r>
      <w:r w:rsidRPr="00E57E19">
        <w:rPr>
          <w:rStyle w:val="Hyperlink"/>
          <w:lang w:val="it-IT"/>
        </w:rPr>
        <w:t>art. 1 lit. o) din Legea nr. 62/2011</w:t>
      </w:r>
      <w:r w:rsidRPr="00E57E19">
        <w:fldChar w:fldCharType="end"/>
      </w:r>
      <w:r w:rsidRPr="00E57E19">
        <w:rPr>
          <w:lang w:val="it-IT"/>
        </w:rPr>
        <w:t>]. Conflictele colective de muncă intervin numai într-o fază precontractuală, fiind interzisă declanșarea lor pe durata valabilității unui contract sau acord colectiv de muncă. În această concepție legislativă, dreptul la grevă se poate declanșa numai în contextul unui conflict colectiv de muncă, iar nu și al unui conflict individual de muncă și se circumscrie situațiilor reglementate de </w:t>
      </w:r>
      <w:r w:rsidRPr="00E57E19">
        <w:fldChar w:fldCharType="begin"/>
      </w:r>
      <w:r w:rsidRPr="00E57E19">
        <w:rPr>
          <w:lang w:val="it-IT"/>
        </w:rPr>
        <w:instrText>HYPERLINK "https://legislatie.just.ro/Public/DetaliiDocumentAfis/248133"</w:instrText>
      </w:r>
      <w:r w:rsidRPr="00E57E19">
        <w:fldChar w:fldCharType="separate"/>
      </w:r>
      <w:r w:rsidRPr="00E57E19">
        <w:rPr>
          <w:rStyle w:val="Hyperlink"/>
          <w:lang w:val="it-IT"/>
        </w:rPr>
        <w:t>art. 161 din Legea nr. 62/2011</w:t>
      </w:r>
      <w:r w:rsidRPr="00E57E19">
        <w:fldChar w:fldCharType="end"/>
      </w:r>
      <w:r w:rsidRPr="00E57E19">
        <w:rPr>
          <w:lang w:val="it-IT"/>
        </w:rPr>
        <w:t>.</w:t>
      </w:r>
    </w:p>
    <w:p w14:paraId="103000C6" w14:textId="77777777" w:rsidR="00E57E19" w:rsidRDefault="00E57E19" w:rsidP="00E57E19">
      <w:pPr>
        <w:jc w:val="both"/>
        <w:rPr>
          <w:lang w:val="it-IT"/>
        </w:rPr>
      </w:pPr>
      <w:r w:rsidRPr="00E57E19">
        <w:rPr>
          <w:b/>
          <w:bCs/>
          <w:lang w:val="it-IT"/>
        </w:rPr>
        <w:t>18.</w:t>
      </w:r>
      <w:r w:rsidRPr="00E57E19">
        <w:rPr>
          <w:lang w:val="it-IT"/>
        </w:rPr>
        <w:t> Limitarea dreptului la grevă doar la contextul mai sus arătat nu are semnificația lipsirii salariaților de posibilitatea de a-și apăra drepturile și interesele lor odată încheiat un contract sau un acord colectiv de muncă. Aceasta se va realiza însă prin mijloacele prevăzute de lege pentru situația conflictelor individuale de muncă.</w:t>
      </w:r>
    </w:p>
    <w:p w14:paraId="6BDD2CD6" w14:textId="77777777" w:rsidR="00E57E19" w:rsidRDefault="00E57E19" w:rsidP="00E57E19">
      <w:pPr>
        <w:jc w:val="both"/>
        <w:rPr>
          <w:lang w:val="it-IT"/>
        </w:rPr>
      </w:pPr>
      <w:r w:rsidRPr="00E57E19">
        <w:rPr>
          <w:b/>
          <w:bCs/>
          <w:lang w:val="it-IT"/>
        </w:rPr>
        <w:t>19.</w:t>
      </w:r>
      <w:r w:rsidRPr="00E57E19">
        <w:rPr>
          <w:lang w:val="it-IT"/>
        </w:rPr>
        <w:t> Greva reprezintă o modalitate prin care se poate obține afirmarea drepturilor și intereselor salariaților, cu impact puternic, ce poate fi folosită împotriva angajatorului, atunci când acesta refuză negocierea sau nu cedează solicitărilor salariaților privind încheierea și clauzele unui nou contract colectiv de muncă. Altfel spus, este un mijloc de presiune pentru a obține sau a păstra unele drepturi în viitor.</w:t>
      </w:r>
    </w:p>
    <w:p w14:paraId="75B61736" w14:textId="77777777" w:rsidR="00E57E19" w:rsidRDefault="00E57E19" w:rsidP="00E57E19">
      <w:pPr>
        <w:jc w:val="both"/>
        <w:rPr>
          <w:lang w:val="it-IT"/>
        </w:rPr>
      </w:pPr>
      <w:r w:rsidRPr="00E57E19">
        <w:rPr>
          <w:b/>
          <w:bCs/>
          <w:lang w:val="it-IT"/>
        </w:rPr>
        <w:t>20.</w:t>
      </w:r>
      <w:r w:rsidRPr="00E57E19">
        <w:rPr>
          <w:lang w:val="it-IT"/>
        </w:rPr>
        <w:t> Date fiind efectele pe care le poate produce asupra activității unității, greva trebuie privită ca o ultimă soluție și nicidecum ca un mijloc comun prin care salariații îl pot constrânge pe angajator să le respecte drepturile atunci când acestea sunt deja recunoscute prin lege sau contracte colective ori individuale de muncă și au la dispoziție alte mijloace legale pentru a le apăra.</w:t>
      </w:r>
    </w:p>
    <w:p w14:paraId="170D55CB" w14:textId="77777777" w:rsidR="00E57E19" w:rsidRDefault="00E57E19" w:rsidP="00E57E19">
      <w:pPr>
        <w:jc w:val="both"/>
        <w:rPr>
          <w:lang w:val="it-IT"/>
        </w:rPr>
      </w:pPr>
      <w:r w:rsidRPr="00E57E19">
        <w:rPr>
          <w:b/>
          <w:bCs/>
          <w:lang w:val="it-IT"/>
        </w:rPr>
        <w:t>21.</w:t>
      </w:r>
      <w:r w:rsidRPr="00E57E19">
        <w:rPr>
          <w:lang w:val="it-IT"/>
        </w:rPr>
        <w:t xml:space="preserve"> Prin urmare, Curtea apreciază că dispozițiile legale criticate nu aduc o restrângere excesivă a dreptului la grevă, ci, ținând cont de drepturile și interesele aflate în concurs, respectiv cele ale salariaților, pe de o parte, și cele ale angajatorilor și ale terților beneficiari ai serviciilor unității, pe de altă parte, realizează un echilibru just între acestea, circumscriind exercitarea dreptului la </w:t>
      </w:r>
      <w:r w:rsidRPr="00E57E19">
        <w:rPr>
          <w:lang w:val="it-IT"/>
        </w:rPr>
        <w:lastRenderedPageBreak/>
        <w:t>grevă doar acelor situații când angajatorul nu poate fi convins prin alte mijloace legale să răspundă solicitărilor salariaților privind drepturile lor.</w:t>
      </w:r>
    </w:p>
    <w:p w14:paraId="40DF4AD9" w14:textId="77777777" w:rsidR="00E57E19" w:rsidRPr="00E57E19" w:rsidRDefault="00E57E19" w:rsidP="00E57E19">
      <w:pPr>
        <w:jc w:val="both"/>
        <w:rPr>
          <w:b/>
          <w:bCs/>
          <w:u w:val="single"/>
          <w:lang w:val="it-IT"/>
        </w:rPr>
      </w:pPr>
      <w:r w:rsidRPr="00E57E19">
        <w:rPr>
          <w:b/>
          <w:bCs/>
          <w:lang w:val="it-IT"/>
        </w:rPr>
        <w:t>22.</w:t>
      </w:r>
      <w:r w:rsidRPr="00E57E19">
        <w:rPr>
          <w:lang w:val="it-IT"/>
        </w:rPr>
        <w:t> În ceea ce privește susținerea potrivit căreia dispozițiile de lege criticate ar institui o limitare excesivă a dreptului la grevă pentru salariații din sistemul bugetar, care nu își pot negocia salariile prin contractul colectiv de muncă, Curtea reține că prin </w:t>
      </w:r>
      <w:r w:rsidRPr="00E57E19">
        <w:fldChar w:fldCharType="begin"/>
      </w:r>
      <w:r w:rsidRPr="00E57E19">
        <w:rPr>
          <w:lang w:val="it-IT"/>
        </w:rPr>
        <w:instrText>HYPERLINK "https://legislatie.just.ro/Public/DetaliiDocumentAfis/119889"</w:instrText>
      </w:r>
      <w:r w:rsidRPr="00E57E19">
        <w:fldChar w:fldCharType="separate"/>
      </w:r>
      <w:r w:rsidRPr="00E57E19">
        <w:rPr>
          <w:rStyle w:val="Hyperlink"/>
          <w:lang w:val="it-IT"/>
        </w:rPr>
        <w:t>Decizia nr. 874 din 25 iunie 2010</w:t>
      </w:r>
      <w:r w:rsidRPr="00E57E19">
        <w:fldChar w:fldCharType="end"/>
      </w:r>
      <w:r w:rsidRPr="00E57E19">
        <w:rPr>
          <w:lang w:val="it-IT"/>
        </w:rPr>
        <w:t xml:space="preserve">, publicată în Monitorul Oficial al României, Partea I, nr. 433 din 28 iunie 2010, a arătat că cei care sunt </w:t>
      </w:r>
      <w:r w:rsidRPr="00E57E19">
        <w:rPr>
          <w:b/>
          <w:bCs/>
          <w:u w:val="single"/>
          <w:lang w:val="it-IT"/>
        </w:rPr>
        <w:t>angajați în raporturi de muncă în mediul bugetar sunt legați, în mod esențial, din punctul de vedere al sursei din care sunt alimentate salariile/indemnizațiile sau soldele, de bugetul public național, de încasările și de cheltuielile din acest buget, dezechilibrarea acestuia putând avea consecințe în ceea ce privește diminuarea cheltuielilor din acest buget. Or, salariile/ indemnizațiile/soldele reprezintă astfel de cheltuieli - mai exact, cheltuieli de personal.</w:t>
      </w:r>
    </w:p>
    <w:p w14:paraId="34A8A23F" w14:textId="77777777" w:rsidR="00E57E19" w:rsidRPr="00E57E19" w:rsidRDefault="00E57E19" w:rsidP="00E57E19">
      <w:pPr>
        <w:jc w:val="both"/>
        <w:rPr>
          <w:b/>
          <w:bCs/>
          <w:u w:val="single"/>
          <w:lang w:val="it-IT"/>
        </w:rPr>
      </w:pPr>
      <w:r w:rsidRPr="00E57E19">
        <w:rPr>
          <w:b/>
          <w:bCs/>
          <w:lang w:val="it-IT"/>
        </w:rPr>
        <w:t>23.</w:t>
      </w:r>
      <w:r w:rsidRPr="00E57E19">
        <w:rPr>
          <w:lang w:val="it-IT"/>
        </w:rPr>
        <w:t> Totodată, prin </w:t>
      </w:r>
      <w:r w:rsidRPr="00E57E19">
        <w:fldChar w:fldCharType="begin"/>
      </w:r>
      <w:r w:rsidRPr="00E57E19">
        <w:rPr>
          <w:lang w:val="it-IT"/>
        </w:rPr>
        <w:instrText>HYPERLINK "https://legislatie.just.ro/Public/DetaliiDocumentAfis/56310"</w:instrText>
      </w:r>
      <w:r w:rsidRPr="00E57E19">
        <w:fldChar w:fldCharType="separate"/>
      </w:r>
      <w:r w:rsidRPr="00E57E19">
        <w:rPr>
          <w:rStyle w:val="Hyperlink"/>
          <w:lang w:val="it-IT"/>
        </w:rPr>
        <w:t>Decizia nr. 364 din 28 septembrie 2004</w:t>
      </w:r>
      <w:r w:rsidRPr="00E57E19">
        <w:fldChar w:fldCharType="end"/>
      </w:r>
      <w:r w:rsidRPr="00E57E19">
        <w:rPr>
          <w:lang w:val="it-IT"/>
        </w:rPr>
        <w:t xml:space="preserve">, publicată în Monitorul Oficial al României, Partea I, nr. 1.011 din 2 noiembrie 2004, Curtea a statuat că </w:t>
      </w:r>
      <w:r w:rsidRPr="00E57E19">
        <w:rPr>
          <w:b/>
          <w:bCs/>
          <w:u w:val="single"/>
          <w:lang w:val="it-IT"/>
        </w:rPr>
        <w:t>încheierea convențiilor colective nu se poate face decât cu respectarea legii</w:t>
      </w:r>
      <w:r w:rsidRPr="00E57E19">
        <w:rPr>
          <w:lang w:val="it-IT"/>
        </w:rPr>
        <w:t xml:space="preserve">. </w:t>
      </w:r>
      <w:r w:rsidRPr="00E57E19">
        <w:rPr>
          <w:b/>
          <w:bCs/>
          <w:u w:val="single"/>
          <w:lang w:val="it-IT"/>
        </w:rPr>
        <w:t>Aceste convenții sunt izvor de drept, dar forța lor juridică nu poate fi superioară legii, în consecință, convențiile colective sunt garantate în măsura în care nu încalcă prevederile legale în materie, în vigoare la data încheierii lor</w:t>
      </w:r>
      <w:r w:rsidRPr="00E57E19">
        <w:rPr>
          <w:lang w:val="it-IT"/>
        </w:rPr>
        <w:t>. Prin </w:t>
      </w:r>
      <w:r w:rsidRPr="00E57E19">
        <w:fldChar w:fldCharType="begin"/>
      </w:r>
      <w:r w:rsidRPr="00E57E19">
        <w:rPr>
          <w:lang w:val="it-IT"/>
        </w:rPr>
        <w:instrText>HYPERLINK "https://legislatie.just.ro/Public/DetaliiDocumentAfis/125346"</w:instrText>
      </w:r>
      <w:r w:rsidRPr="00E57E19">
        <w:fldChar w:fldCharType="separate"/>
      </w:r>
      <w:r w:rsidRPr="00E57E19">
        <w:rPr>
          <w:rStyle w:val="Hyperlink"/>
          <w:lang w:val="it-IT"/>
        </w:rPr>
        <w:t>Decizia nr. 1.658 din 28 decembrie 2010</w:t>
      </w:r>
      <w:r w:rsidRPr="00E57E19">
        <w:fldChar w:fldCharType="end"/>
      </w:r>
      <w:r w:rsidRPr="00E57E19">
        <w:rPr>
          <w:lang w:val="it-IT"/>
        </w:rPr>
        <w:t xml:space="preserve">, publicată în Monitorul Oficial al României, Partea I, nr. 44 din 18 ianuarie 2011, Curtea a reținut că, </w:t>
      </w:r>
      <w:r w:rsidRPr="00E57E19">
        <w:rPr>
          <w:b/>
          <w:bCs/>
          <w:u w:val="single"/>
          <w:lang w:val="it-IT"/>
        </w:rPr>
        <w:t>în sfera publică, angajatorul este întotdeauna statul, prin diferitele sale entități de la nivel central sau local. Aceste entități trebuie să țină seama de faptul că în dreptul public salariile/indemnizațiile/soldele sunt stabilite în baza legii, ca act al legiuitorului originar sau delegat. Legea este cea care oferă o marjă angajatorului public ca eventual să acorde anumite sporuri specifice, acesta neavând competența să acorde drepturi salariale numai în baza și în temeiul unei manifestări discreționare de voință.</w:t>
      </w:r>
      <w:r w:rsidRPr="00E57E19">
        <w:rPr>
          <w:lang w:val="it-IT"/>
        </w:rPr>
        <w:t xml:space="preserve"> Manifestarea sa de voință este condiționată și, totodată, limitată de lege. Însă, </w:t>
      </w:r>
      <w:r w:rsidRPr="00E57E19">
        <w:rPr>
          <w:b/>
          <w:bCs/>
          <w:u w:val="single"/>
          <w:lang w:val="it-IT"/>
        </w:rPr>
        <w:t>atunci când legea diminuează cuantumul sporurilor sau suprimă sporurile respective, contractul individual de muncă nici măcar nu trebuie renegociat prin întâlnirea voinței concordante a celor doi cocontractanți pentru a se aplica noile prevederi legale. De asemenea, prin aceeași decizie, Curtea a arătat că ordonatorii principali de credite trebuie să respecte legea și să o aplice ca atare, chiar dacă aceasta are ca efect, pentru viitor, modificarea unor clauze din contractele de muncă, individuale sau colective, ale personalului plătit din fonduri publice</w:t>
      </w:r>
      <w:r w:rsidRPr="00E57E19">
        <w:rPr>
          <w:lang w:val="it-IT"/>
        </w:rPr>
        <w:t xml:space="preserve">. Rațiunea acestei concluzii constă în faptul că temeiul încheierii, modificării și încetării contractului este legea, iar </w:t>
      </w:r>
      <w:r w:rsidRPr="00E57E19">
        <w:rPr>
          <w:b/>
          <w:bCs/>
          <w:u w:val="single"/>
          <w:lang w:val="it-IT"/>
        </w:rPr>
        <w:t>dacă, pentru viitor, legea prevede o redimensionare a politicii salariale bugetare, toate contractele pendinte sau care vor fi încheiate trebuie să reflecte și să fie în acord cu legea.</w:t>
      </w:r>
    </w:p>
    <w:p w14:paraId="739B6F24" w14:textId="77777777" w:rsidR="00E57E19" w:rsidRDefault="00E57E19" w:rsidP="00E57E19">
      <w:pPr>
        <w:jc w:val="both"/>
        <w:rPr>
          <w:lang w:val="it-IT"/>
        </w:rPr>
      </w:pPr>
      <w:r w:rsidRPr="00E57E19">
        <w:rPr>
          <w:b/>
          <w:bCs/>
          <w:lang w:val="it-IT"/>
        </w:rPr>
        <w:t>24.</w:t>
      </w:r>
      <w:r w:rsidRPr="00E57E19">
        <w:rPr>
          <w:lang w:val="it-IT"/>
        </w:rPr>
        <w:t xml:space="preserve"> Având în vedere cele mai sus reținute, referitoare la necesitatea realizării unui echilibru între drepturile angajaților din sistemul bugetar și interesele publice, Curtea apreciază că dispozițiile </w:t>
      </w:r>
      <w:r w:rsidRPr="00E57E19">
        <w:rPr>
          <w:lang w:val="it-IT"/>
        </w:rPr>
        <w:lastRenderedPageBreak/>
        <w:t>de lege criticate nu pot fi considerate ca reprezentând o măsură excesivă nici din perspectiva situației acestei categorii de personal.</w:t>
      </w:r>
    </w:p>
    <w:p w14:paraId="0190C19E" w14:textId="77777777" w:rsidR="00E57E19" w:rsidRDefault="00E57E19" w:rsidP="00E57E19">
      <w:pPr>
        <w:jc w:val="both"/>
      </w:pPr>
      <w:r w:rsidRPr="00E57E19">
        <w:rPr>
          <w:b/>
          <w:bCs/>
        </w:rPr>
        <w:t>25.</w:t>
      </w:r>
      <w:r w:rsidRPr="00E57E19">
        <w:t> </w:t>
      </w:r>
      <w:proofErr w:type="spellStart"/>
      <w:r w:rsidRPr="00E57E19">
        <w:t>Pentru</w:t>
      </w:r>
      <w:proofErr w:type="spellEnd"/>
      <w:r w:rsidRPr="00E57E19">
        <w:t xml:space="preserve"> </w:t>
      </w:r>
      <w:proofErr w:type="spellStart"/>
      <w:r w:rsidRPr="00E57E19">
        <w:t>considerentele</w:t>
      </w:r>
      <w:proofErr w:type="spellEnd"/>
      <w:r w:rsidRPr="00E57E19">
        <w:t xml:space="preserve"> </w:t>
      </w:r>
      <w:proofErr w:type="spellStart"/>
      <w:r w:rsidRPr="00E57E19">
        <w:t>expuse</w:t>
      </w:r>
      <w:proofErr w:type="spellEnd"/>
      <w:r w:rsidRPr="00E57E19">
        <w:t xml:space="preserve">, </w:t>
      </w:r>
      <w:proofErr w:type="spellStart"/>
      <w:r w:rsidRPr="00E57E19">
        <w:t>în</w:t>
      </w:r>
      <w:proofErr w:type="spellEnd"/>
      <w:r w:rsidRPr="00E57E19">
        <w:t xml:space="preserve"> </w:t>
      </w:r>
      <w:proofErr w:type="spellStart"/>
      <w:r w:rsidRPr="00E57E19">
        <w:t>temeiul</w:t>
      </w:r>
      <w:proofErr w:type="spellEnd"/>
      <w:r w:rsidRPr="00E57E19">
        <w:t> </w:t>
      </w:r>
      <w:hyperlink r:id="rId32" w:history="1">
        <w:r w:rsidRPr="00E57E19">
          <w:rPr>
            <w:rStyle w:val="Hyperlink"/>
          </w:rPr>
          <w:t>art. 146 lit. d)</w:t>
        </w:r>
      </w:hyperlink>
      <w:r w:rsidRPr="00E57E19">
        <w:t> </w:t>
      </w:r>
      <w:proofErr w:type="spellStart"/>
      <w:r w:rsidRPr="00E57E19">
        <w:t>și</w:t>
      </w:r>
      <w:proofErr w:type="spellEnd"/>
      <w:r w:rsidRPr="00E57E19">
        <w:t xml:space="preserve"> al </w:t>
      </w:r>
      <w:hyperlink r:id="rId33" w:history="1">
        <w:r w:rsidRPr="00E57E19">
          <w:rPr>
            <w:rStyle w:val="Hyperlink"/>
          </w:rPr>
          <w:t xml:space="preserve">art. 147 </w:t>
        </w:r>
        <w:proofErr w:type="spellStart"/>
        <w:r w:rsidRPr="00E57E19">
          <w:rPr>
            <w:rStyle w:val="Hyperlink"/>
          </w:rPr>
          <w:t>alin</w:t>
        </w:r>
        <w:proofErr w:type="spellEnd"/>
        <w:r w:rsidRPr="00E57E19">
          <w:rPr>
            <w:rStyle w:val="Hyperlink"/>
          </w:rPr>
          <w:t xml:space="preserve">. (4) din </w:t>
        </w:r>
        <w:proofErr w:type="spellStart"/>
        <w:r w:rsidRPr="00E57E19">
          <w:rPr>
            <w:rStyle w:val="Hyperlink"/>
          </w:rPr>
          <w:t>Constituție</w:t>
        </w:r>
        <w:proofErr w:type="spellEnd"/>
      </w:hyperlink>
      <w:r w:rsidRPr="00E57E19">
        <w:t xml:space="preserve">, precum </w:t>
      </w:r>
      <w:proofErr w:type="spellStart"/>
      <w:r w:rsidRPr="00E57E19">
        <w:t>și</w:t>
      </w:r>
      <w:proofErr w:type="spellEnd"/>
      <w:r w:rsidRPr="00E57E19">
        <w:t xml:space="preserve"> al </w:t>
      </w:r>
      <w:hyperlink r:id="rId34" w:history="1">
        <w:r w:rsidRPr="00E57E19">
          <w:rPr>
            <w:rStyle w:val="Hyperlink"/>
          </w:rPr>
          <w:t>art. 1</w:t>
        </w:r>
      </w:hyperlink>
      <w:r w:rsidRPr="00E57E19">
        <w:t>-</w:t>
      </w:r>
      <w:hyperlink r:id="rId35" w:history="1">
        <w:r w:rsidRPr="00E57E19">
          <w:rPr>
            <w:rStyle w:val="Hyperlink"/>
          </w:rPr>
          <w:t>3</w:t>
        </w:r>
      </w:hyperlink>
      <w:r w:rsidRPr="00E57E19">
        <w:t>, al </w:t>
      </w:r>
      <w:hyperlink r:id="rId36" w:history="1">
        <w:r w:rsidRPr="00E57E19">
          <w:rPr>
            <w:rStyle w:val="Hyperlink"/>
          </w:rPr>
          <w:t xml:space="preserve">art. 11 </w:t>
        </w:r>
        <w:proofErr w:type="spellStart"/>
        <w:r w:rsidRPr="00E57E19">
          <w:rPr>
            <w:rStyle w:val="Hyperlink"/>
          </w:rPr>
          <w:t>alin</w:t>
        </w:r>
        <w:proofErr w:type="spellEnd"/>
        <w:r w:rsidRPr="00E57E19">
          <w:rPr>
            <w:rStyle w:val="Hyperlink"/>
          </w:rPr>
          <w:t xml:space="preserve">. (1) lit. </w:t>
        </w:r>
        <w:proofErr w:type="spellStart"/>
        <w:r w:rsidRPr="00E57E19">
          <w:rPr>
            <w:rStyle w:val="Hyperlink"/>
          </w:rPr>
          <w:t>A.d</w:t>
        </w:r>
        <w:proofErr w:type="spellEnd"/>
        <w:r w:rsidRPr="00E57E19">
          <w:rPr>
            <w:rStyle w:val="Hyperlink"/>
          </w:rPr>
          <w:t>)</w:t>
        </w:r>
      </w:hyperlink>
      <w:r w:rsidRPr="00E57E19">
        <w:t> </w:t>
      </w:r>
      <w:proofErr w:type="spellStart"/>
      <w:r w:rsidRPr="00E57E19">
        <w:t>și</w:t>
      </w:r>
      <w:proofErr w:type="spellEnd"/>
      <w:r w:rsidRPr="00E57E19">
        <w:t xml:space="preserve"> al </w:t>
      </w:r>
      <w:hyperlink r:id="rId37" w:history="1">
        <w:r w:rsidRPr="00E57E19">
          <w:rPr>
            <w:rStyle w:val="Hyperlink"/>
          </w:rPr>
          <w:t xml:space="preserve">art. 29 din </w:t>
        </w:r>
        <w:proofErr w:type="spellStart"/>
        <w:r w:rsidRPr="00E57E19">
          <w:rPr>
            <w:rStyle w:val="Hyperlink"/>
          </w:rPr>
          <w:t>Legea</w:t>
        </w:r>
        <w:proofErr w:type="spellEnd"/>
        <w:r w:rsidRPr="00E57E19">
          <w:rPr>
            <w:rStyle w:val="Hyperlink"/>
          </w:rPr>
          <w:t xml:space="preserve"> nr. 47/1992</w:t>
        </w:r>
      </w:hyperlink>
      <w:r w:rsidRPr="00E57E19">
        <w:t xml:space="preserve">, cu </w:t>
      </w:r>
      <w:proofErr w:type="spellStart"/>
      <w:r w:rsidRPr="00E57E19">
        <w:t>unanimitate</w:t>
      </w:r>
      <w:proofErr w:type="spellEnd"/>
      <w:r w:rsidRPr="00E57E19">
        <w:t xml:space="preserve"> de </w:t>
      </w:r>
      <w:proofErr w:type="spellStart"/>
      <w:r w:rsidRPr="00E57E19">
        <w:t>voturi</w:t>
      </w:r>
      <w:proofErr w:type="spellEnd"/>
      <w:r w:rsidRPr="00E57E19">
        <w:t>,</w:t>
      </w:r>
      <w:r w:rsidRPr="00E57E19">
        <w:br/>
      </w:r>
    </w:p>
    <w:p w14:paraId="733D4967" w14:textId="77777777" w:rsidR="00E57E19" w:rsidRDefault="00E57E19" w:rsidP="00E57E19">
      <w:pPr>
        <w:jc w:val="center"/>
      </w:pPr>
      <w:r w:rsidRPr="00E57E19">
        <w:t>CURTEA CONSTITUȚIONALĂ</w:t>
      </w:r>
      <w:r w:rsidRPr="00E57E19">
        <w:br/>
      </w:r>
      <w:proofErr w:type="spellStart"/>
      <w:r w:rsidRPr="00E57E19">
        <w:t>În</w:t>
      </w:r>
      <w:proofErr w:type="spellEnd"/>
      <w:r w:rsidRPr="00E57E19">
        <w:t xml:space="preserve"> </w:t>
      </w:r>
      <w:proofErr w:type="spellStart"/>
      <w:r w:rsidRPr="00E57E19">
        <w:t>numele</w:t>
      </w:r>
      <w:proofErr w:type="spellEnd"/>
      <w:r w:rsidRPr="00E57E19">
        <w:t xml:space="preserve"> </w:t>
      </w:r>
      <w:proofErr w:type="spellStart"/>
      <w:r w:rsidRPr="00E57E19">
        <w:t>legii</w:t>
      </w:r>
      <w:proofErr w:type="spellEnd"/>
      <w:r w:rsidRPr="00E57E19">
        <w:br/>
        <w:t>DECIDE:</w:t>
      </w:r>
    </w:p>
    <w:p w14:paraId="5C14CF22" w14:textId="77777777" w:rsidR="00E57E19" w:rsidRDefault="00E57E19" w:rsidP="00E57E19">
      <w:pPr>
        <w:jc w:val="both"/>
      </w:pPr>
    </w:p>
    <w:p w14:paraId="3518F5B0" w14:textId="77777777" w:rsidR="00E57E19" w:rsidRDefault="00E57E19" w:rsidP="00E57E19">
      <w:pPr>
        <w:jc w:val="both"/>
        <w:rPr>
          <w:b/>
          <w:bCs/>
        </w:rPr>
      </w:pPr>
      <w:proofErr w:type="spellStart"/>
      <w:r w:rsidRPr="00E57E19">
        <w:t>Respinge</w:t>
      </w:r>
      <w:proofErr w:type="spellEnd"/>
      <w:r w:rsidRPr="00E57E19">
        <w:t xml:space="preserve">, ca </w:t>
      </w:r>
      <w:proofErr w:type="spellStart"/>
      <w:r w:rsidRPr="00E57E19">
        <w:t>neîntemeiată</w:t>
      </w:r>
      <w:proofErr w:type="spellEnd"/>
      <w:r w:rsidRPr="00E57E19">
        <w:t xml:space="preserve">, </w:t>
      </w:r>
      <w:proofErr w:type="spellStart"/>
      <w:r w:rsidRPr="00E57E19">
        <w:t>excepția</w:t>
      </w:r>
      <w:proofErr w:type="spellEnd"/>
      <w:r w:rsidRPr="00E57E19">
        <w:t xml:space="preserve"> de </w:t>
      </w:r>
      <w:proofErr w:type="spellStart"/>
      <w:r w:rsidRPr="00E57E19">
        <w:t>neconstituționalitate</w:t>
      </w:r>
      <w:proofErr w:type="spellEnd"/>
      <w:r w:rsidRPr="00E57E19">
        <w:t xml:space="preserve"> </w:t>
      </w:r>
      <w:proofErr w:type="spellStart"/>
      <w:r w:rsidRPr="00E57E19">
        <w:t>ridicată</w:t>
      </w:r>
      <w:proofErr w:type="spellEnd"/>
      <w:r w:rsidRPr="00E57E19">
        <w:t xml:space="preserve"> de </w:t>
      </w:r>
      <w:proofErr w:type="spellStart"/>
      <w:r w:rsidRPr="00E57E19">
        <w:t>Uniunea</w:t>
      </w:r>
      <w:proofErr w:type="spellEnd"/>
      <w:r w:rsidRPr="00E57E19">
        <w:t xml:space="preserve"> </w:t>
      </w:r>
      <w:proofErr w:type="spellStart"/>
      <w:r w:rsidRPr="00E57E19">
        <w:t>Sindicatelor</w:t>
      </w:r>
      <w:proofErr w:type="spellEnd"/>
      <w:r w:rsidRPr="00E57E19">
        <w:t xml:space="preserve"> </w:t>
      </w:r>
      <w:proofErr w:type="spellStart"/>
      <w:r w:rsidRPr="00E57E19">
        <w:t>Libere</w:t>
      </w:r>
      <w:proofErr w:type="spellEnd"/>
      <w:r w:rsidRPr="00E57E19">
        <w:t xml:space="preserve"> din </w:t>
      </w:r>
      <w:proofErr w:type="spellStart"/>
      <w:r w:rsidRPr="00E57E19">
        <w:t>Învățământul</w:t>
      </w:r>
      <w:proofErr w:type="spellEnd"/>
      <w:r w:rsidRPr="00E57E19">
        <w:t xml:space="preserve"> </w:t>
      </w:r>
      <w:proofErr w:type="spellStart"/>
      <w:r w:rsidRPr="00E57E19">
        <w:t>Preuniversitar</w:t>
      </w:r>
      <w:proofErr w:type="spellEnd"/>
      <w:r w:rsidRPr="00E57E19">
        <w:t xml:space="preserve"> </w:t>
      </w:r>
      <w:proofErr w:type="spellStart"/>
      <w:r w:rsidRPr="00E57E19">
        <w:t>Iași</w:t>
      </w:r>
      <w:proofErr w:type="spellEnd"/>
      <w:r w:rsidRPr="00E57E19">
        <w:t xml:space="preserve">, </w:t>
      </w:r>
      <w:proofErr w:type="spellStart"/>
      <w:r w:rsidRPr="00E57E19">
        <w:t>în</w:t>
      </w:r>
      <w:proofErr w:type="spellEnd"/>
      <w:r w:rsidRPr="00E57E19">
        <w:t xml:space="preserve"> </w:t>
      </w:r>
      <w:proofErr w:type="spellStart"/>
      <w:r w:rsidRPr="00E57E19">
        <w:t>numele</w:t>
      </w:r>
      <w:proofErr w:type="spellEnd"/>
      <w:r w:rsidRPr="00E57E19">
        <w:t xml:space="preserve"> </w:t>
      </w:r>
      <w:proofErr w:type="spellStart"/>
      <w:r w:rsidRPr="00E57E19">
        <w:t>și</w:t>
      </w:r>
      <w:proofErr w:type="spellEnd"/>
      <w:r w:rsidRPr="00E57E19">
        <w:t xml:space="preserve"> </w:t>
      </w:r>
      <w:proofErr w:type="spellStart"/>
      <w:r w:rsidRPr="00E57E19">
        <w:t>pentru</w:t>
      </w:r>
      <w:proofErr w:type="spellEnd"/>
      <w:r w:rsidRPr="00E57E19">
        <w:t xml:space="preserve"> </w:t>
      </w:r>
      <w:proofErr w:type="spellStart"/>
      <w:r w:rsidRPr="00E57E19">
        <w:t>membrii</w:t>
      </w:r>
      <w:proofErr w:type="spellEnd"/>
      <w:r w:rsidRPr="00E57E19">
        <w:t xml:space="preserve"> Corina Sandu </w:t>
      </w:r>
      <w:proofErr w:type="spellStart"/>
      <w:r w:rsidRPr="00E57E19">
        <w:t>și</w:t>
      </w:r>
      <w:proofErr w:type="spellEnd"/>
      <w:r w:rsidRPr="00E57E19">
        <w:t xml:space="preserve"> </w:t>
      </w:r>
      <w:proofErr w:type="spellStart"/>
      <w:r w:rsidRPr="00E57E19">
        <w:t>alții</w:t>
      </w:r>
      <w:proofErr w:type="spellEnd"/>
      <w:r w:rsidRPr="00E57E19">
        <w:t xml:space="preserve">, </w:t>
      </w:r>
      <w:proofErr w:type="spellStart"/>
      <w:r w:rsidRPr="00E57E19">
        <w:t>în</w:t>
      </w:r>
      <w:proofErr w:type="spellEnd"/>
      <w:r w:rsidRPr="00E57E19">
        <w:t xml:space="preserve"> </w:t>
      </w:r>
      <w:proofErr w:type="spellStart"/>
      <w:r w:rsidRPr="00E57E19">
        <w:t>Dosarul</w:t>
      </w:r>
      <w:proofErr w:type="spellEnd"/>
      <w:r w:rsidRPr="00E57E19">
        <w:t xml:space="preserve"> nr. 4.481/99/2019/a1 al </w:t>
      </w:r>
      <w:proofErr w:type="spellStart"/>
      <w:r w:rsidRPr="00E57E19">
        <w:t>Curții</w:t>
      </w:r>
      <w:proofErr w:type="spellEnd"/>
      <w:r w:rsidRPr="00E57E19">
        <w:t xml:space="preserve"> de Apel </w:t>
      </w:r>
      <w:proofErr w:type="spellStart"/>
      <w:r w:rsidRPr="00E57E19">
        <w:t>Iași</w:t>
      </w:r>
      <w:proofErr w:type="spellEnd"/>
      <w:r w:rsidRPr="00E57E19">
        <w:t xml:space="preserve"> - </w:t>
      </w:r>
      <w:proofErr w:type="spellStart"/>
      <w:r w:rsidRPr="00E57E19">
        <w:t>Secția</w:t>
      </w:r>
      <w:proofErr w:type="spellEnd"/>
      <w:r w:rsidRPr="00E57E19">
        <w:t xml:space="preserve"> </w:t>
      </w:r>
      <w:proofErr w:type="spellStart"/>
      <w:r w:rsidRPr="00E57E19">
        <w:t>litigii</w:t>
      </w:r>
      <w:proofErr w:type="spellEnd"/>
      <w:r w:rsidRPr="00E57E19">
        <w:t xml:space="preserve"> de </w:t>
      </w:r>
      <w:proofErr w:type="spellStart"/>
      <w:r w:rsidRPr="00E57E19">
        <w:t>muncă</w:t>
      </w:r>
      <w:proofErr w:type="spellEnd"/>
      <w:r w:rsidRPr="00E57E19">
        <w:t xml:space="preserve"> </w:t>
      </w:r>
      <w:proofErr w:type="spellStart"/>
      <w:r w:rsidRPr="00E57E19">
        <w:t>și</w:t>
      </w:r>
      <w:proofErr w:type="spellEnd"/>
      <w:r w:rsidRPr="00E57E19">
        <w:t xml:space="preserve"> </w:t>
      </w:r>
      <w:proofErr w:type="spellStart"/>
      <w:r w:rsidRPr="00E57E19">
        <w:t>asigurări</w:t>
      </w:r>
      <w:proofErr w:type="spellEnd"/>
      <w:r w:rsidRPr="00E57E19">
        <w:t xml:space="preserve"> </w:t>
      </w:r>
      <w:proofErr w:type="spellStart"/>
      <w:r w:rsidRPr="00E57E19">
        <w:t>sociale</w:t>
      </w:r>
      <w:proofErr w:type="spellEnd"/>
      <w:r w:rsidRPr="00E57E19">
        <w:t xml:space="preserve"> </w:t>
      </w:r>
      <w:proofErr w:type="spellStart"/>
      <w:r w:rsidRPr="00E57E19">
        <w:t>și</w:t>
      </w:r>
      <w:proofErr w:type="spellEnd"/>
      <w:r w:rsidRPr="00E57E19">
        <w:t xml:space="preserve"> </w:t>
      </w:r>
      <w:proofErr w:type="spellStart"/>
      <w:r w:rsidRPr="00E57E19">
        <w:t>constată</w:t>
      </w:r>
      <w:proofErr w:type="spellEnd"/>
      <w:r w:rsidRPr="00E57E19">
        <w:t xml:space="preserve"> </w:t>
      </w:r>
      <w:proofErr w:type="spellStart"/>
      <w:r w:rsidRPr="00E57E19">
        <w:t>că</w:t>
      </w:r>
      <w:proofErr w:type="spellEnd"/>
      <w:r w:rsidRPr="00E57E19">
        <w:t xml:space="preserve"> </w:t>
      </w:r>
      <w:proofErr w:type="spellStart"/>
      <w:r w:rsidRPr="00E57E19">
        <w:t>dispozițiile</w:t>
      </w:r>
      <w:proofErr w:type="spellEnd"/>
      <w:r w:rsidRPr="00E57E19">
        <w:t> </w:t>
      </w:r>
      <w:hyperlink r:id="rId38" w:history="1">
        <w:r w:rsidRPr="00E57E19">
          <w:rPr>
            <w:rStyle w:val="Hyperlink"/>
          </w:rPr>
          <w:t>art. 156</w:t>
        </w:r>
      </w:hyperlink>
      <w:r w:rsidRPr="00E57E19">
        <w:t>, </w:t>
      </w:r>
      <w:hyperlink r:id="rId39" w:history="1">
        <w:r w:rsidRPr="00E57E19">
          <w:rPr>
            <w:rStyle w:val="Hyperlink"/>
          </w:rPr>
          <w:t>161</w:t>
        </w:r>
      </w:hyperlink>
      <w:r w:rsidRPr="00E57E19">
        <w:t> </w:t>
      </w:r>
      <w:proofErr w:type="spellStart"/>
      <w:r w:rsidRPr="00E57E19">
        <w:t>și</w:t>
      </w:r>
      <w:proofErr w:type="spellEnd"/>
      <w:r w:rsidRPr="00E57E19">
        <w:t> </w:t>
      </w:r>
      <w:hyperlink r:id="rId40" w:history="1">
        <w:r w:rsidRPr="00E57E19">
          <w:rPr>
            <w:rStyle w:val="Hyperlink"/>
          </w:rPr>
          <w:t xml:space="preserve">164 din </w:t>
        </w:r>
        <w:proofErr w:type="spellStart"/>
        <w:r w:rsidRPr="00E57E19">
          <w:rPr>
            <w:rStyle w:val="Hyperlink"/>
          </w:rPr>
          <w:t>Legea</w:t>
        </w:r>
        <w:proofErr w:type="spellEnd"/>
        <w:r w:rsidRPr="00E57E19">
          <w:rPr>
            <w:rStyle w:val="Hyperlink"/>
          </w:rPr>
          <w:t xml:space="preserve"> </w:t>
        </w:r>
        <w:proofErr w:type="spellStart"/>
        <w:r w:rsidRPr="00E57E19">
          <w:rPr>
            <w:rStyle w:val="Hyperlink"/>
          </w:rPr>
          <w:t>dialogului</w:t>
        </w:r>
        <w:proofErr w:type="spellEnd"/>
        <w:r w:rsidRPr="00E57E19">
          <w:rPr>
            <w:rStyle w:val="Hyperlink"/>
          </w:rPr>
          <w:t xml:space="preserve"> social nr. 62/2011</w:t>
        </w:r>
      </w:hyperlink>
      <w:r w:rsidRPr="00E57E19">
        <w:t xml:space="preserve"> sunt </w:t>
      </w:r>
      <w:proofErr w:type="spellStart"/>
      <w:r w:rsidRPr="00E57E19">
        <w:t>constituționale</w:t>
      </w:r>
      <w:proofErr w:type="spellEnd"/>
      <w:r w:rsidRPr="00E57E19">
        <w:t xml:space="preserve"> </w:t>
      </w:r>
      <w:proofErr w:type="spellStart"/>
      <w:r w:rsidRPr="00E57E19">
        <w:t>în</w:t>
      </w:r>
      <w:proofErr w:type="spellEnd"/>
      <w:r w:rsidRPr="00E57E19">
        <w:t xml:space="preserve"> </w:t>
      </w:r>
      <w:proofErr w:type="spellStart"/>
      <w:r w:rsidRPr="00E57E19">
        <w:t>raport</w:t>
      </w:r>
      <w:proofErr w:type="spellEnd"/>
      <w:r w:rsidRPr="00E57E19">
        <w:t xml:space="preserve"> cu </w:t>
      </w:r>
      <w:proofErr w:type="spellStart"/>
      <w:r w:rsidRPr="00E57E19">
        <w:t>criticile</w:t>
      </w:r>
      <w:proofErr w:type="spellEnd"/>
      <w:r w:rsidRPr="00E57E19">
        <w:t xml:space="preserve"> </w:t>
      </w:r>
      <w:proofErr w:type="spellStart"/>
      <w:proofErr w:type="gramStart"/>
      <w:r w:rsidRPr="00E57E19">
        <w:t>formulate.Definitivă</w:t>
      </w:r>
      <w:proofErr w:type="spellEnd"/>
      <w:proofErr w:type="gramEnd"/>
      <w:r w:rsidRPr="00E57E19">
        <w:t xml:space="preserve"> </w:t>
      </w:r>
      <w:proofErr w:type="spellStart"/>
      <w:r w:rsidRPr="00E57E19">
        <w:t>și</w:t>
      </w:r>
      <w:proofErr w:type="spellEnd"/>
      <w:r w:rsidRPr="00E57E19">
        <w:t xml:space="preserve"> general </w:t>
      </w:r>
      <w:proofErr w:type="spellStart"/>
      <w:proofErr w:type="gramStart"/>
      <w:r w:rsidRPr="00E57E19">
        <w:t>obligatorie.Decizia</w:t>
      </w:r>
      <w:proofErr w:type="spellEnd"/>
      <w:proofErr w:type="gramEnd"/>
      <w:r w:rsidRPr="00E57E19">
        <w:t xml:space="preserve"> se </w:t>
      </w:r>
      <w:proofErr w:type="spellStart"/>
      <w:r w:rsidRPr="00E57E19">
        <w:t>comunică</w:t>
      </w:r>
      <w:proofErr w:type="spellEnd"/>
      <w:r w:rsidRPr="00E57E19">
        <w:t xml:space="preserve"> </w:t>
      </w:r>
      <w:proofErr w:type="spellStart"/>
      <w:r w:rsidRPr="00E57E19">
        <w:t>Curții</w:t>
      </w:r>
      <w:proofErr w:type="spellEnd"/>
      <w:r w:rsidRPr="00E57E19">
        <w:t xml:space="preserve"> de Apel </w:t>
      </w:r>
      <w:proofErr w:type="spellStart"/>
      <w:r w:rsidRPr="00E57E19">
        <w:t>Iași</w:t>
      </w:r>
      <w:proofErr w:type="spellEnd"/>
      <w:r w:rsidRPr="00E57E19">
        <w:t xml:space="preserve"> - </w:t>
      </w:r>
      <w:proofErr w:type="spellStart"/>
      <w:r w:rsidRPr="00E57E19">
        <w:t>Secția</w:t>
      </w:r>
      <w:proofErr w:type="spellEnd"/>
      <w:r w:rsidRPr="00E57E19">
        <w:t xml:space="preserve"> </w:t>
      </w:r>
      <w:proofErr w:type="spellStart"/>
      <w:r w:rsidRPr="00E57E19">
        <w:t>litigii</w:t>
      </w:r>
      <w:proofErr w:type="spellEnd"/>
      <w:r w:rsidRPr="00E57E19">
        <w:t xml:space="preserve"> de </w:t>
      </w:r>
      <w:proofErr w:type="spellStart"/>
      <w:r w:rsidRPr="00E57E19">
        <w:t>muncă</w:t>
      </w:r>
      <w:proofErr w:type="spellEnd"/>
      <w:r w:rsidRPr="00E57E19">
        <w:t xml:space="preserve"> </w:t>
      </w:r>
      <w:proofErr w:type="spellStart"/>
      <w:r w:rsidRPr="00E57E19">
        <w:t>și</w:t>
      </w:r>
      <w:proofErr w:type="spellEnd"/>
      <w:r w:rsidRPr="00E57E19">
        <w:t xml:space="preserve"> </w:t>
      </w:r>
      <w:proofErr w:type="spellStart"/>
      <w:r w:rsidRPr="00E57E19">
        <w:t>asigurări</w:t>
      </w:r>
      <w:proofErr w:type="spellEnd"/>
      <w:r w:rsidRPr="00E57E19">
        <w:t xml:space="preserve"> </w:t>
      </w:r>
      <w:proofErr w:type="spellStart"/>
      <w:r w:rsidRPr="00E57E19">
        <w:t>sociale</w:t>
      </w:r>
      <w:proofErr w:type="spellEnd"/>
      <w:r w:rsidRPr="00E57E19">
        <w:t xml:space="preserve"> </w:t>
      </w:r>
      <w:proofErr w:type="spellStart"/>
      <w:r w:rsidRPr="00E57E19">
        <w:t>și</w:t>
      </w:r>
      <w:proofErr w:type="spellEnd"/>
      <w:r w:rsidRPr="00E57E19">
        <w:t xml:space="preserve"> se </w:t>
      </w:r>
      <w:proofErr w:type="spellStart"/>
      <w:r w:rsidRPr="00E57E19">
        <w:t>publică</w:t>
      </w:r>
      <w:proofErr w:type="spellEnd"/>
      <w:r w:rsidRPr="00E57E19">
        <w:t xml:space="preserve"> </w:t>
      </w:r>
      <w:proofErr w:type="spellStart"/>
      <w:r w:rsidRPr="00E57E19">
        <w:t>în</w:t>
      </w:r>
      <w:proofErr w:type="spellEnd"/>
      <w:r w:rsidRPr="00E57E19">
        <w:t xml:space="preserve"> </w:t>
      </w:r>
      <w:proofErr w:type="spellStart"/>
      <w:r w:rsidRPr="00E57E19">
        <w:t>Monitorul</w:t>
      </w:r>
      <w:proofErr w:type="spellEnd"/>
      <w:r w:rsidRPr="00E57E19">
        <w:t xml:space="preserve"> </w:t>
      </w:r>
      <w:proofErr w:type="spellStart"/>
      <w:r w:rsidRPr="00E57E19">
        <w:t>Oficial</w:t>
      </w:r>
      <w:proofErr w:type="spellEnd"/>
      <w:r w:rsidRPr="00E57E19">
        <w:t xml:space="preserve"> al </w:t>
      </w:r>
      <w:proofErr w:type="spellStart"/>
      <w:r w:rsidRPr="00E57E19">
        <w:t>României</w:t>
      </w:r>
      <w:proofErr w:type="spellEnd"/>
      <w:r w:rsidRPr="00E57E19">
        <w:t xml:space="preserve">, Partea </w:t>
      </w:r>
      <w:proofErr w:type="spellStart"/>
      <w:proofErr w:type="gramStart"/>
      <w:r w:rsidRPr="00E57E19">
        <w:t>I.Pronunțată</w:t>
      </w:r>
      <w:proofErr w:type="spellEnd"/>
      <w:proofErr w:type="gramEnd"/>
      <w:r w:rsidRPr="00E57E19">
        <w:t xml:space="preserve"> </w:t>
      </w:r>
      <w:proofErr w:type="spellStart"/>
      <w:r w:rsidRPr="00E57E19">
        <w:t>în</w:t>
      </w:r>
      <w:proofErr w:type="spellEnd"/>
      <w:r w:rsidRPr="00E57E19">
        <w:t xml:space="preserve"> </w:t>
      </w:r>
      <w:proofErr w:type="spellStart"/>
      <w:r w:rsidRPr="00E57E19">
        <w:t>ședința</w:t>
      </w:r>
      <w:proofErr w:type="spellEnd"/>
      <w:r w:rsidRPr="00E57E19">
        <w:t xml:space="preserve"> din data de 28 </w:t>
      </w:r>
      <w:proofErr w:type="spellStart"/>
      <w:r w:rsidRPr="00E57E19">
        <w:t>ianuarie</w:t>
      </w:r>
      <w:proofErr w:type="spellEnd"/>
      <w:r w:rsidRPr="00E57E19">
        <w:t xml:space="preserve"> 2025.</w:t>
      </w:r>
      <w:r w:rsidRPr="00E57E19">
        <w:br/>
      </w:r>
    </w:p>
    <w:p w14:paraId="336DD510" w14:textId="77777777" w:rsidR="00E57E19" w:rsidRDefault="00E57E19" w:rsidP="00E57E19">
      <w:pPr>
        <w:jc w:val="both"/>
        <w:rPr>
          <w:b/>
          <w:bCs/>
        </w:rPr>
      </w:pPr>
    </w:p>
    <w:p w14:paraId="0990C672" w14:textId="19963B4E" w:rsidR="00A33607" w:rsidRPr="00E57E19" w:rsidRDefault="00E57E19" w:rsidP="00E57E19">
      <w:pPr>
        <w:rPr>
          <w:lang w:val="it-IT"/>
        </w:rPr>
      </w:pPr>
      <w:r w:rsidRPr="00E57E19">
        <w:rPr>
          <w:b/>
          <w:bCs/>
          <w:lang w:val="it-IT"/>
        </w:rPr>
        <w:t>PREȘEDINTELE CURȚII CONSTITUȚIONALE</w:t>
      </w:r>
      <w:r w:rsidRPr="00E57E19">
        <w:rPr>
          <w:lang w:val="it-IT"/>
        </w:rPr>
        <w:br/>
      </w:r>
      <w:r w:rsidRPr="00E57E19">
        <w:rPr>
          <w:b/>
          <w:bCs/>
          <w:lang w:val="it-IT"/>
        </w:rPr>
        <w:t>MARIAN ENACHE</w:t>
      </w:r>
      <w:r w:rsidRPr="00E57E19">
        <w:rPr>
          <w:lang w:val="it-IT"/>
        </w:rPr>
        <w:br/>
      </w:r>
      <w:r w:rsidRPr="00E57E19">
        <w:rPr>
          <w:b/>
          <w:bCs/>
          <w:lang w:val="it-IT"/>
        </w:rPr>
        <w:t>Magistrat-asistent,</w:t>
      </w:r>
      <w:r w:rsidRPr="00E57E19">
        <w:rPr>
          <w:lang w:val="it-IT"/>
        </w:rPr>
        <w:br/>
      </w:r>
      <w:r w:rsidRPr="00E57E19">
        <w:rPr>
          <w:b/>
          <w:bCs/>
          <w:lang w:val="it-IT"/>
        </w:rPr>
        <w:t>Patricia-Marilena Ionea</w:t>
      </w:r>
    </w:p>
    <w:sectPr w:rsidR="00A33607" w:rsidRPr="00E57E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E19"/>
    <w:rsid w:val="000646AD"/>
    <w:rsid w:val="003D67C1"/>
    <w:rsid w:val="004319AA"/>
    <w:rsid w:val="00517CAF"/>
    <w:rsid w:val="00A33607"/>
    <w:rsid w:val="00B82A06"/>
    <w:rsid w:val="00C40891"/>
    <w:rsid w:val="00E57E19"/>
    <w:rsid w:val="00FE3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B54F8"/>
  <w15:chartTrackingRefBased/>
  <w15:docId w15:val="{6984DDB3-1C97-48A5-A4E2-F2E8C9AA3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7E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7E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7E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7E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7E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7E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7E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7E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7E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7E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7E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7E1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7E1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7E1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7E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7E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7E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7E19"/>
    <w:rPr>
      <w:rFonts w:eastAsiaTheme="majorEastAsia" w:cstheme="majorBidi"/>
      <w:color w:val="272727" w:themeColor="text1" w:themeTint="D8"/>
    </w:rPr>
  </w:style>
  <w:style w:type="paragraph" w:styleId="Title">
    <w:name w:val="Title"/>
    <w:basedOn w:val="Normal"/>
    <w:next w:val="Normal"/>
    <w:link w:val="TitleChar"/>
    <w:uiPriority w:val="10"/>
    <w:qFormat/>
    <w:rsid w:val="00E57E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7E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7E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7E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7E19"/>
    <w:pPr>
      <w:spacing w:before="160"/>
      <w:jc w:val="center"/>
    </w:pPr>
    <w:rPr>
      <w:i/>
      <w:iCs/>
      <w:color w:val="404040" w:themeColor="text1" w:themeTint="BF"/>
    </w:rPr>
  </w:style>
  <w:style w:type="character" w:customStyle="1" w:styleId="QuoteChar">
    <w:name w:val="Quote Char"/>
    <w:basedOn w:val="DefaultParagraphFont"/>
    <w:link w:val="Quote"/>
    <w:uiPriority w:val="29"/>
    <w:rsid w:val="00E57E19"/>
    <w:rPr>
      <w:i/>
      <w:iCs/>
      <w:color w:val="404040" w:themeColor="text1" w:themeTint="BF"/>
    </w:rPr>
  </w:style>
  <w:style w:type="paragraph" w:styleId="ListParagraph">
    <w:name w:val="List Paragraph"/>
    <w:basedOn w:val="Normal"/>
    <w:uiPriority w:val="34"/>
    <w:qFormat/>
    <w:rsid w:val="00E57E19"/>
    <w:pPr>
      <w:ind w:left="720"/>
      <w:contextualSpacing/>
    </w:pPr>
  </w:style>
  <w:style w:type="character" w:styleId="IntenseEmphasis">
    <w:name w:val="Intense Emphasis"/>
    <w:basedOn w:val="DefaultParagraphFont"/>
    <w:uiPriority w:val="21"/>
    <w:qFormat/>
    <w:rsid w:val="00E57E19"/>
    <w:rPr>
      <w:i/>
      <w:iCs/>
      <w:color w:val="2F5496" w:themeColor="accent1" w:themeShade="BF"/>
    </w:rPr>
  </w:style>
  <w:style w:type="paragraph" w:styleId="IntenseQuote">
    <w:name w:val="Intense Quote"/>
    <w:basedOn w:val="Normal"/>
    <w:next w:val="Normal"/>
    <w:link w:val="IntenseQuoteChar"/>
    <w:uiPriority w:val="30"/>
    <w:qFormat/>
    <w:rsid w:val="00E57E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7E19"/>
    <w:rPr>
      <w:i/>
      <w:iCs/>
      <w:color w:val="2F5496" w:themeColor="accent1" w:themeShade="BF"/>
    </w:rPr>
  </w:style>
  <w:style w:type="character" w:styleId="IntenseReference">
    <w:name w:val="Intense Reference"/>
    <w:basedOn w:val="DefaultParagraphFont"/>
    <w:uiPriority w:val="32"/>
    <w:qFormat/>
    <w:rsid w:val="00E57E19"/>
    <w:rPr>
      <w:b/>
      <w:bCs/>
      <w:smallCaps/>
      <w:color w:val="2F5496" w:themeColor="accent1" w:themeShade="BF"/>
      <w:spacing w:val="5"/>
    </w:rPr>
  </w:style>
  <w:style w:type="character" w:styleId="Hyperlink">
    <w:name w:val="Hyperlink"/>
    <w:basedOn w:val="DefaultParagraphFont"/>
    <w:uiPriority w:val="99"/>
    <w:unhideWhenUsed/>
    <w:rsid w:val="00E57E19"/>
    <w:rPr>
      <w:color w:val="0563C1" w:themeColor="hyperlink"/>
      <w:u w:val="single"/>
    </w:rPr>
  </w:style>
  <w:style w:type="character" w:styleId="UnresolvedMention">
    <w:name w:val="Unresolved Mention"/>
    <w:basedOn w:val="DefaultParagraphFont"/>
    <w:uiPriority w:val="99"/>
    <w:semiHidden/>
    <w:unhideWhenUsed/>
    <w:rsid w:val="00E57E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01660">
      <w:bodyDiv w:val="1"/>
      <w:marLeft w:val="0"/>
      <w:marRight w:val="0"/>
      <w:marTop w:val="0"/>
      <w:marBottom w:val="0"/>
      <w:divBdr>
        <w:top w:val="none" w:sz="0" w:space="0" w:color="auto"/>
        <w:left w:val="none" w:sz="0" w:space="0" w:color="auto"/>
        <w:bottom w:val="none" w:sz="0" w:space="0" w:color="auto"/>
        <w:right w:val="none" w:sz="0" w:space="0" w:color="auto"/>
      </w:divBdr>
    </w:div>
    <w:div w:id="1037971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gislatie.just.ro/Public/DetaliiDocumentAfis/248133" TargetMode="External"/><Relationship Id="rId18" Type="http://schemas.openxmlformats.org/officeDocument/2006/relationships/hyperlink" Target="https://legislatie.just.ro/Public/DetaliiDocumentAfis/269412" TargetMode="External"/><Relationship Id="rId26" Type="http://schemas.openxmlformats.org/officeDocument/2006/relationships/hyperlink" Target="https://legislatie.just.ro/Public/DetaliiDocumentAfis/248133" TargetMode="External"/><Relationship Id="rId39" Type="http://schemas.openxmlformats.org/officeDocument/2006/relationships/hyperlink" Target="https://legislatie.just.ro/Public/DetaliiDocumentAfis/248133" TargetMode="External"/><Relationship Id="rId21" Type="http://schemas.openxmlformats.org/officeDocument/2006/relationships/hyperlink" Target="https://legislatie.just.ro/Public/DetaliiDocumentAfis/248133" TargetMode="External"/><Relationship Id="rId34" Type="http://schemas.openxmlformats.org/officeDocument/2006/relationships/hyperlink" Target="https://legislatie.just.ro/Public/DetaliiDocumentAfis/269412" TargetMode="External"/><Relationship Id="rId42" Type="http://schemas.openxmlformats.org/officeDocument/2006/relationships/theme" Target="theme/theme1.xml"/><Relationship Id="rId7" Type="http://schemas.openxmlformats.org/officeDocument/2006/relationships/hyperlink" Target="https://legislatie.just.ro/Public/DetaliiDocumentAfis/248133" TargetMode="External"/><Relationship Id="rId2" Type="http://schemas.openxmlformats.org/officeDocument/2006/relationships/settings" Target="settings.xml"/><Relationship Id="rId16" Type="http://schemas.openxmlformats.org/officeDocument/2006/relationships/hyperlink" Target="https://legislatie.just.ro/Public/DetaliiDocumentAfis/269412" TargetMode="External"/><Relationship Id="rId20" Type="http://schemas.openxmlformats.org/officeDocument/2006/relationships/hyperlink" Target="https://legislatie.just.ro/Public/DetaliiDocumentAfis/269412" TargetMode="External"/><Relationship Id="rId29" Type="http://schemas.openxmlformats.org/officeDocument/2006/relationships/hyperlink" Target="https://legislatie.just.ro/Public/DetaliiDocumentAfis/248133"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egislatie.just.ro/Public/DetaliiDocumentAfis/248133" TargetMode="External"/><Relationship Id="rId11" Type="http://schemas.openxmlformats.org/officeDocument/2006/relationships/hyperlink" Target="https://legislatie.just.ro/Public/DetaliiDocumentAfis/248133" TargetMode="External"/><Relationship Id="rId24" Type="http://schemas.openxmlformats.org/officeDocument/2006/relationships/hyperlink" Target="https://legislatie.just.ro/Public/DetaliiDocumentAfis/248133" TargetMode="External"/><Relationship Id="rId32" Type="http://schemas.openxmlformats.org/officeDocument/2006/relationships/hyperlink" Target="https://legislatie.just.ro/Public/DetaliiDocumentAfis/47355" TargetMode="External"/><Relationship Id="rId37" Type="http://schemas.openxmlformats.org/officeDocument/2006/relationships/hyperlink" Target="https://legislatie.just.ro/Public/DetaliiDocumentAfis/269412" TargetMode="External"/><Relationship Id="rId40" Type="http://schemas.openxmlformats.org/officeDocument/2006/relationships/hyperlink" Target="https://legislatie.just.ro/Public/DetaliiDocumentAfis/248133" TargetMode="External"/><Relationship Id="rId5" Type="http://schemas.openxmlformats.org/officeDocument/2006/relationships/hyperlink" Target="https://legislatie.just.ro/Public/DetaliiDocumentAfis/248133" TargetMode="External"/><Relationship Id="rId15" Type="http://schemas.openxmlformats.org/officeDocument/2006/relationships/hyperlink" Target="https://legislatie.just.ro/Public/DetaliiDocumentAfis/47355" TargetMode="External"/><Relationship Id="rId23" Type="http://schemas.openxmlformats.org/officeDocument/2006/relationships/hyperlink" Target="https://legislatie.just.ro/Public/DetaliiDocumentAfis/248133" TargetMode="External"/><Relationship Id="rId28" Type="http://schemas.openxmlformats.org/officeDocument/2006/relationships/hyperlink" Target="https://legislatie.just.ro/Public/DetaliiDocumentAfis/248133" TargetMode="External"/><Relationship Id="rId36" Type="http://schemas.openxmlformats.org/officeDocument/2006/relationships/hyperlink" Target="https://legislatie.just.ro/Public/DetaliiDocumentAfis/269412" TargetMode="External"/><Relationship Id="rId10" Type="http://schemas.openxmlformats.org/officeDocument/2006/relationships/hyperlink" Target="https://legislatie.just.ro/Public/DetaliiDocumentAfis/248133" TargetMode="External"/><Relationship Id="rId19" Type="http://schemas.openxmlformats.org/officeDocument/2006/relationships/hyperlink" Target="https://legislatie.just.ro/Public/DetaliiDocumentAfis/269412" TargetMode="External"/><Relationship Id="rId31" Type="http://schemas.openxmlformats.org/officeDocument/2006/relationships/hyperlink" Target="https://legislatie.just.ro/Public/DetaliiDocumentAfis/47355" TargetMode="External"/><Relationship Id="rId4" Type="http://schemas.openxmlformats.org/officeDocument/2006/relationships/hyperlink" Target="https://legislatie.just.ro/Public/DetaliiDocumentAfis/248133" TargetMode="External"/><Relationship Id="rId9" Type="http://schemas.openxmlformats.org/officeDocument/2006/relationships/hyperlink" Target="https://legislatie.just.ro/Public/DetaliiDocumentAfis/179837" TargetMode="External"/><Relationship Id="rId14" Type="http://schemas.openxmlformats.org/officeDocument/2006/relationships/hyperlink" Target="https://legislatie.just.ro/Public/DetaliiDocumentAfis/248133" TargetMode="External"/><Relationship Id="rId22" Type="http://schemas.openxmlformats.org/officeDocument/2006/relationships/hyperlink" Target="https://legislatie.just.ro/Public/DetaliiDocumentAfis/248133" TargetMode="External"/><Relationship Id="rId27" Type="http://schemas.openxmlformats.org/officeDocument/2006/relationships/hyperlink" Target="https://legislatie.just.ro/Public/DetaliiDocumentAfis/290670" TargetMode="External"/><Relationship Id="rId30" Type="http://schemas.openxmlformats.org/officeDocument/2006/relationships/hyperlink" Target="https://legislatie.just.ro/Public/DetaliiDocumentAfis/248133" TargetMode="External"/><Relationship Id="rId35" Type="http://schemas.openxmlformats.org/officeDocument/2006/relationships/hyperlink" Target="https://legislatie.just.ro/Public/DetaliiDocumentAfis/269412" TargetMode="External"/><Relationship Id="rId8" Type="http://schemas.openxmlformats.org/officeDocument/2006/relationships/hyperlink" Target="https://legislatie.just.ro/Public/DetaliiDocumentAfis/162430" TargetMode="External"/><Relationship Id="rId3" Type="http://schemas.openxmlformats.org/officeDocument/2006/relationships/webSettings" Target="webSettings.xml"/><Relationship Id="rId12" Type="http://schemas.openxmlformats.org/officeDocument/2006/relationships/hyperlink" Target="https://legislatie.just.ro/Public/DetaliiDocumentAfis/248133" TargetMode="External"/><Relationship Id="rId17" Type="http://schemas.openxmlformats.org/officeDocument/2006/relationships/hyperlink" Target="https://legislatie.just.ro/Public/DetaliiDocumentAfis/269412" TargetMode="External"/><Relationship Id="rId25" Type="http://schemas.openxmlformats.org/officeDocument/2006/relationships/hyperlink" Target="https://legislatie.just.ro/Public/DetaliiDocumentAfis/248133" TargetMode="External"/><Relationship Id="rId33" Type="http://schemas.openxmlformats.org/officeDocument/2006/relationships/hyperlink" Target="https://legislatie.just.ro/Public/DetaliiDocumentAfis/47355" TargetMode="External"/><Relationship Id="rId38" Type="http://schemas.openxmlformats.org/officeDocument/2006/relationships/hyperlink" Target="https://legislatie.just.ro/Public/DetaliiDocumentAfis/2481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3670</Words>
  <Characters>20919</Characters>
  <Application>Microsoft Office Word</Application>
  <DocSecurity>0</DocSecurity>
  <Lines>174</Lines>
  <Paragraphs>49</Paragraphs>
  <ScaleCrop>false</ScaleCrop>
  <Company/>
  <LinksUpToDate>false</LinksUpToDate>
  <CharactersWithSpaces>24540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 Mihai</dc:creator>
  <cp:keywords/>
  <dc:description/>
  <cp:lastModifiedBy>Cristian Mihai</cp:lastModifiedBy>
  <cp:revision>2</cp:revision>
  <cp:lastPrinted>2025-07-07T07:07:00Z</cp:lastPrinted>
  <dcterms:created xsi:type="dcterms:W3CDTF">2025-07-07T07:46:00Z</dcterms:created>
  <dcterms:modified xsi:type="dcterms:W3CDTF">2025-07-07T07:46:00Z</dcterms:modified>
</cp:coreProperties>
</file>